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DD" w:rsidRPr="008B69DD" w:rsidRDefault="008B69DD" w:rsidP="008B69DD">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
          <w:bCs/>
          <w:color w:val="000000"/>
          <w:sz w:val="28"/>
          <w:szCs w:val="28"/>
          <w:lang w:eastAsia="ru-RU"/>
        </w:rPr>
        <w:t xml:space="preserve">                                          </w:t>
      </w:r>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
          <w:bCs/>
          <w:color w:val="000000"/>
          <w:sz w:val="28"/>
          <w:szCs w:val="28"/>
          <w:lang w:val="uk-UA" w:eastAsia="ru-RU"/>
        </w:rPr>
        <w:tab/>
      </w:r>
      <w:r w:rsidRPr="008B69DD">
        <w:rPr>
          <w:rFonts w:ascii="Times New Roman" w:eastAsia="Times New Roman" w:hAnsi="Times New Roman" w:cs="Times New Roman"/>
          <w:bCs/>
          <w:color w:val="000000"/>
          <w:sz w:val="16"/>
          <w:szCs w:val="16"/>
          <w:lang w:val="uk-UA" w:eastAsia="ru-RU"/>
        </w:rPr>
        <w:t>Додаток 38</w:t>
      </w:r>
    </w:p>
    <w:p w:rsidR="008B69DD" w:rsidRPr="008B69DD" w:rsidRDefault="008B69DD" w:rsidP="008B69DD">
      <w:pPr>
        <w:spacing w:after="0" w:line="240" w:lineRule="auto"/>
        <w:outlineLvl w:val="2"/>
        <w:rPr>
          <w:rFonts w:ascii="Times New Roman" w:eastAsia="Times New Roman" w:hAnsi="Times New Roman" w:cs="Times New Roman"/>
          <w:bCs/>
          <w:color w:val="000000"/>
          <w:sz w:val="16"/>
          <w:szCs w:val="16"/>
          <w:lang w:val="uk-UA" w:eastAsia="ru-RU"/>
        </w:rPr>
      </w:pP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B69DD" w:rsidRPr="008B69DD" w:rsidRDefault="008B69DD" w:rsidP="008B69DD">
      <w:pPr>
        <w:spacing w:after="0" w:line="240" w:lineRule="auto"/>
        <w:outlineLvl w:val="2"/>
        <w:rPr>
          <w:rFonts w:ascii="Times New Roman" w:eastAsia="Times New Roman" w:hAnsi="Times New Roman" w:cs="Times New Roman"/>
          <w:bCs/>
          <w:color w:val="000000"/>
          <w:sz w:val="16"/>
          <w:szCs w:val="16"/>
          <w:lang w:val="uk-UA" w:eastAsia="ru-RU"/>
        </w:rPr>
      </w:pP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r>
      <w:r w:rsidRPr="008B69D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8"/>
          <w:szCs w:val="28"/>
          <w:lang w:eastAsia="ru-RU"/>
        </w:rPr>
      </w:pP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p>
    <w:p w:rsidR="008B69DD" w:rsidRPr="008B69DD" w:rsidRDefault="008B69DD" w:rsidP="008B69DD">
      <w:pPr>
        <w:spacing w:after="0" w:line="240" w:lineRule="auto"/>
        <w:outlineLvl w:val="2"/>
        <w:rPr>
          <w:rFonts w:ascii="Times New Roman" w:eastAsia="Times New Roman" w:hAnsi="Times New Roman" w:cs="Times New Roman"/>
          <w:b/>
          <w:bCs/>
          <w:color w:val="000000"/>
          <w:sz w:val="28"/>
          <w:szCs w:val="28"/>
          <w:lang w:val="en-US" w:eastAsia="ru-RU"/>
        </w:rPr>
      </w:pP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r>
      <w:r w:rsidRPr="008B69DD">
        <w:rPr>
          <w:rFonts w:ascii="Times New Roman" w:eastAsia="Times New Roman" w:hAnsi="Times New Roman" w:cs="Times New Roman"/>
          <w:b/>
          <w:bCs/>
          <w:color w:val="000000"/>
          <w:sz w:val="28"/>
          <w:szCs w:val="28"/>
          <w:lang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B69DD" w:rsidRPr="00853170" w:rsidTr="00F178FC">
        <w:tc>
          <w:tcPr>
            <w:tcW w:w="5000"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both"/>
              <w:rPr>
                <w:rFonts w:ascii="Times New Roman" w:eastAsia="Times New Roman" w:hAnsi="Times New Roman" w:cs="Times New Roman"/>
                <w:i/>
                <w:color w:val="000000"/>
                <w:sz w:val="24"/>
                <w:szCs w:val="24"/>
                <w:lang w:val="en-US" w:eastAsia="ru-RU"/>
              </w:rPr>
            </w:pPr>
            <w:r w:rsidRPr="008B69DD">
              <w:rPr>
                <w:rFonts w:ascii="Times New Roman" w:eastAsia="Times New Roman" w:hAnsi="Times New Roman" w:cs="Times New Roman"/>
                <w:i/>
                <w:color w:val="000000"/>
                <w:sz w:val="24"/>
                <w:szCs w:val="24"/>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B69DD" w:rsidRPr="008B69DD" w:rsidTr="00F178FC">
        <w:tc>
          <w:tcPr>
            <w:tcW w:w="1562"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val="en-US" w:eastAsia="ru-RU"/>
              </w:rPr>
            </w:pPr>
            <w:r w:rsidRPr="008B69DD">
              <w:rPr>
                <w:rFonts w:ascii="Times New Roman" w:eastAsia="Times New Roman" w:hAnsi="Times New Roman" w:cs="Times New Roman"/>
                <w:color w:val="000000"/>
                <w:sz w:val="24"/>
                <w:szCs w:val="24"/>
                <w:lang w:val="en-US" w:eastAsia="ru-RU"/>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4"/>
                <w:szCs w:val="24"/>
                <w:lang w:eastAsia="ru-RU"/>
              </w:rPr>
              <w:t> </w:t>
            </w:r>
          </w:p>
        </w:tc>
        <w:tc>
          <w:tcPr>
            <w:tcW w:w="3538"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4"/>
                <w:szCs w:val="24"/>
                <w:lang w:eastAsia="ru-RU"/>
              </w:rPr>
              <w:t> </w:t>
            </w:r>
          </w:p>
        </w:tc>
        <w:tc>
          <w:tcPr>
            <w:tcW w:w="18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4"/>
                <w:szCs w:val="24"/>
                <w:lang w:eastAsia="ru-RU"/>
              </w:rPr>
              <w:t> </w:t>
            </w:r>
          </w:p>
        </w:tc>
        <w:tc>
          <w:tcPr>
            <w:tcW w:w="4141"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8B69DD">
              <w:rPr>
                <w:rFonts w:ascii="Times New Roman" w:eastAsia="Times New Roman" w:hAnsi="Times New Roman" w:cs="Times New Roman"/>
                <w:color w:val="000000"/>
                <w:sz w:val="24"/>
                <w:szCs w:val="24"/>
                <w:lang w:val="en-US" w:eastAsia="ru-RU"/>
              </w:rPr>
              <w:t>Козьменко Олексiй Олександрович</w:t>
            </w:r>
          </w:p>
        </w:tc>
      </w:tr>
      <w:tr w:rsidR="008B69DD" w:rsidRPr="008B69DD" w:rsidTr="00F178FC">
        <w:tc>
          <w:tcPr>
            <w:tcW w:w="1562"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0"/>
                <w:szCs w:val="20"/>
                <w:lang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4"/>
                <w:szCs w:val="24"/>
                <w:lang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0"/>
                <w:szCs w:val="20"/>
                <w:lang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4"/>
                <w:szCs w:val="24"/>
                <w:lang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0"/>
                <w:szCs w:val="20"/>
                <w:lang w:eastAsia="ru-RU"/>
              </w:rPr>
              <w:t>(прізвище та ініціали керівника)</w:t>
            </w:r>
          </w:p>
        </w:tc>
      </w:tr>
      <w:tr w:rsidR="008B69DD" w:rsidRPr="008B69DD" w:rsidTr="00F178FC">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p>
        </w:tc>
        <w:tc>
          <w:tcPr>
            <w:tcW w:w="4141"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val="en-US" w:eastAsia="ru-RU"/>
              </w:rPr>
            </w:pPr>
            <w:r w:rsidRPr="008B69DD">
              <w:rPr>
                <w:rFonts w:ascii="Times New Roman" w:eastAsia="Times New Roman" w:hAnsi="Times New Roman" w:cs="Times New Roman"/>
                <w:color w:val="000000"/>
                <w:sz w:val="24"/>
                <w:szCs w:val="24"/>
                <w:lang w:val="en-US" w:eastAsia="ru-RU"/>
              </w:rPr>
              <w:t>12.04.2018</w:t>
            </w:r>
          </w:p>
        </w:tc>
      </w:tr>
      <w:tr w:rsidR="008B69DD" w:rsidRPr="008B69DD" w:rsidTr="00F178FC">
        <w:tc>
          <w:tcPr>
            <w:tcW w:w="5460" w:type="dxa"/>
            <w:gridSpan w:val="4"/>
            <w:vMerge/>
            <w:tcBorders>
              <w:top w:val="nil"/>
              <w:left w:val="nil"/>
              <w:bottom w:val="nil"/>
              <w:right w:val="nil"/>
            </w:tcBorders>
            <w:vAlign w:val="center"/>
          </w:tcPr>
          <w:p w:rsidR="008B69DD" w:rsidRPr="008B69DD" w:rsidRDefault="008B69DD" w:rsidP="008B69DD">
            <w:pPr>
              <w:spacing w:after="0" w:line="240" w:lineRule="auto"/>
              <w:rPr>
                <w:rFonts w:ascii="Times New Roman" w:eastAsia="Times New Roman" w:hAnsi="Times New Roman" w:cs="Times New Roman"/>
                <w:color w:val="000000"/>
                <w:sz w:val="24"/>
                <w:szCs w:val="24"/>
                <w:lang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color w:val="000000"/>
                <w:sz w:val="24"/>
                <w:szCs w:val="24"/>
                <w:lang w:eastAsia="ru-RU"/>
              </w:rPr>
            </w:pPr>
            <w:r w:rsidRPr="008B69DD">
              <w:rPr>
                <w:rFonts w:ascii="Times New Roman" w:eastAsia="Times New Roman" w:hAnsi="Times New Roman" w:cs="Times New Roman"/>
                <w:color w:val="000000"/>
                <w:sz w:val="20"/>
                <w:szCs w:val="20"/>
                <w:lang w:eastAsia="ru-RU"/>
              </w:rPr>
              <w:t>(дата)</w:t>
            </w:r>
          </w:p>
        </w:tc>
      </w:tr>
      <w:tr w:rsidR="008B69DD" w:rsidRPr="008B69DD" w:rsidTr="00F178FC">
        <w:tc>
          <w:tcPr>
            <w:tcW w:w="9601" w:type="dxa"/>
            <w:gridSpan w:val="5"/>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B69DD">
              <w:rPr>
                <w:rFonts w:ascii="Times New Roman" w:eastAsia="Times New Roman" w:hAnsi="Times New Roman" w:cs="Times New Roman"/>
                <w:b/>
                <w:bCs/>
                <w:color w:val="000000"/>
                <w:sz w:val="24"/>
                <w:szCs w:val="24"/>
                <w:lang w:eastAsia="ru-RU"/>
              </w:rPr>
              <w:t>Річна інформація емітента цінних паперів</w:t>
            </w:r>
            <w:r w:rsidRPr="008B69DD">
              <w:rPr>
                <w:rFonts w:ascii="Times New Roman" w:eastAsia="Times New Roman" w:hAnsi="Times New Roman" w:cs="Times New Roman"/>
                <w:b/>
                <w:bCs/>
                <w:color w:val="000000"/>
                <w:sz w:val="24"/>
                <w:szCs w:val="24"/>
                <w:lang w:eastAsia="ru-RU"/>
              </w:rPr>
              <w:br/>
              <w:t xml:space="preserve">за 2017 рік </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4971"/>
        <w:gridCol w:w="2223"/>
      </w:tblGrid>
      <w:tr w:rsidR="008B69DD" w:rsidRPr="008B69DD" w:rsidTr="00F178FC">
        <w:tc>
          <w:tcPr>
            <w:tcW w:w="5000" w:type="pct"/>
            <w:gridSpan w:val="3"/>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color w:val="000000"/>
                <w:sz w:val="24"/>
                <w:szCs w:val="24"/>
                <w:lang w:eastAsia="ru-RU"/>
              </w:rPr>
            </w:pPr>
            <w:r w:rsidRPr="008B69DD">
              <w:rPr>
                <w:rFonts w:ascii="Times New Roman" w:eastAsia="Times New Roman" w:hAnsi="Times New Roman" w:cs="Times New Roman"/>
                <w:b/>
                <w:bCs/>
                <w:color w:val="000000"/>
                <w:sz w:val="24"/>
                <w:szCs w:val="24"/>
                <w:lang w:val="en-US" w:eastAsia="ru-RU"/>
              </w:rPr>
              <w:t>I</w:t>
            </w:r>
            <w:r w:rsidRPr="008B69DD">
              <w:rPr>
                <w:rFonts w:ascii="Times New Roman" w:eastAsia="Times New Roman" w:hAnsi="Times New Roman" w:cs="Times New Roman"/>
                <w:b/>
                <w:bCs/>
                <w:color w:val="000000"/>
                <w:sz w:val="24"/>
                <w:szCs w:val="24"/>
                <w:lang w:eastAsia="ru-RU"/>
              </w:rPr>
              <w:t>. Загальні відомості</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1. Повне найменування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4"/>
                <w:szCs w:val="24"/>
                <w:lang w:eastAsia="ru-RU"/>
              </w:rPr>
              <w:t>Приватне акц</w:t>
            </w:r>
            <w:r w:rsidRPr="008B69DD">
              <w:rPr>
                <w:rFonts w:ascii="Times New Roman" w:eastAsia="Times New Roman" w:hAnsi="Times New Roman" w:cs="Times New Roman"/>
                <w:sz w:val="24"/>
                <w:szCs w:val="24"/>
                <w:lang w:val="en-US" w:eastAsia="ru-RU"/>
              </w:rPr>
              <w:t>i</w:t>
            </w:r>
            <w:r w:rsidRPr="008B69DD">
              <w:rPr>
                <w:rFonts w:ascii="Times New Roman" w:eastAsia="Times New Roman" w:hAnsi="Times New Roman" w:cs="Times New Roman"/>
                <w:sz w:val="24"/>
                <w:szCs w:val="24"/>
                <w:lang w:eastAsia="ru-RU"/>
              </w:rPr>
              <w:t>онерне товариство "Завод обважнювач</w:t>
            </w:r>
            <w:r w:rsidRPr="008B69DD">
              <w:rPr>
                <w:rFonts w:ascii="Times New Roman" w:eastAsia="Times New Roman" w:hAnsi="Times New Roman" w:cs="Times New Roman"/>
                <w:sz w:val="24"/>
                <w:szCs w:val="24"/>
                <w:lang w:val="en-US" w:eastAsia="ru-RU"/>
              </w:rPr>
              <w:t>i</w:t>
            </w:r>
            <w:r w:rsidRPr="008B69DD">
              <w:rPr>
                <w:rFonts w:ascii="Times New Roman" w:eastAsia="Times New Roman" w:hAnsi="Times New Roman" w:cs="Times New Roman"/>
                <w:sz w:val="24"/>
                <w:szCs w:val="24"/>
                <w:lang w:eastAsia="ru-RU"/>
              </w:rPr>
              <w:t>в"</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2. Організаційно-правова форма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Приватне акцiонерне товариство</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3. Ідентифікаційний код за ЄДРПОУ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00136751</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4. Місцезнаходження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uk-UA" w:eastAsia="ru-RU"/>
              </w:rPr>
              <w:t>85114 Донецька область д/в м. Костянтинiвка вул. Олекси Тихого, 99</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5. Міжміський код, телефон та факс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(06272) 43596 (06272) 42945</w:t>
            </w:r>
          </w:p>
        </w:tc>
      </w:tr>
      <w:tr w:rsidR="008B69DD" w:rsidRPr="008B69DD" w:rsidTr="00F178FC">
        <w:tc>
          <w:tcPr>
            <w:tcW w:w="1359"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color w:val="000000"/>
                <w:sz w:val="24"/>
                <w:szCs w:val="24"/>
                <w:lang w:eastAsia="ru-RU"/>
              </w:rPr>
            </w:pPr>
            <w:r w:rsidRPr="008B69DD">
              <w:rPr>
                <w:rFonts w:ascii="Times New Roman" w:eastAsia="Times New Roman" w:hAnsi="Times New Roman" w:cs="Times New Roman"/>
                <w:b/>
                <w:color w:val="000000"/>
                <w:sz w:val="24"/>
                <w:szCs w:val="24"/>
                <w:lang w:eastAsia="ru-RU"/>
              </w:rPr>
              <w:t>6. Електронна поштова адреса емітента</w:t>
            </w:r>
          </w:p>
        </w:tc>
        <w:tc>
          <w:tcPr>
            <w:tcW w:w="3641" w:type="pct"/>
            <w:gridSpan w:val="2"/>
            <w:vAlign w:val="center"/>
          </w:tcPr>
          <w:p w:rsidR="008B69DD" w:rsidRPr="008B69DD" w:rsidRDefault="008B69DD" w:rsidP="008B69DD">
            <w:pPr>
              <w:spacing w:after="0" w:line="240" w:lineRule="auto"/>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kzu@kzu.com.ua</w:t>
            </w:r>
          </w:p>
        </w:tc>
      </w:tr>
      <w:tr w:rsidR="008B69DD" w:rsidRPr="008B69DD" w:rsidTr="00F178FC">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4"/>
                <w:szCs w:val="24"/>
                <w:lang w:eastAsia="ru-RU"/>
              </w:rPr>
            </w:pPr>
            <w:r w:rsidRPr="008B69DD">
              <w:rPr>
                <w:rFonts w:ascii="Times New Roman" w:eastAsia="Times New Roman" w:hAnsi="Times New Roman" w:cs="Times New Roman"/>
                <w:b/>
                <w:bCs/>
                <w:sz w:val="24"/>
                <w:szCs w:val="24"/>
                <w:lang w:val="en-US" w:eastAsia="ru-RU"/>
              </w:rPr>
              <w:t>II</w:t>
            </w:r>
            <w:r w:rsidRPr="008B69D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r w:rsidR="008B69DD" w:rsidRPr="008B69DD" w:rsidTr="00F178FC">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rPr>
                <w:rFonts w:ascii="Times New Roman" w:eastAsia="Times New Roman" w:hAnsi="Times New Roman" w:cs="Times New Roman"/>
                <w:b/>
                <w:sz w:val="24"/>
                <w:szCs w:val="24"/>
                <w:lang w:eastAsia="ru-RU"/>
              </w:rPr>
            </w:pPr>
            <w:r w:rsidRPr="008B69DD">
              <w:rPr>
                <w:rFonts w:ascii="Times New Roman" w:eastAsia="Times New Roman" w:hAnsi="Times New Roman" w:cs="Times New Roman"/>
                <w:b/>
                <w:sz w:val="24"/>
                <w:szCs w:val="24"/>
                <w:lang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4"/>
                <w:szCs w:val="24"/>
                <w:lang w:eastAsia="ru-RU"/>
              </w:rPr>
              <w:t xml:space="preserve"> </w:t>
            </w:r>
          </w:p>
        </w:tc>
      </w:tr>
      <w:tr w:rsidR="008B69DD" w:rsidRPr="008B69DD" w:rsidTr="00F178FC">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0"/>
                <w:szCs w:val="20"/>
                <w:lang w:eastAsia="ru-RU"/>
              </w:rPr>
              <w:t>(дата)</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54"/>
        <w:gridCol w:w="5001"/>
        <w:gridCol w:w="2224"/>
      </w:tblGrid>
      <w:tr w:rsidR="008B69DD" w:rsidRPr="008B69DD" w:rsidTr="00F178FC">
        <w:tc>
          <w:tcPr>
            <w:tcW w:w="2580"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rPr>
                <w:rFonts w:ascii="Times New Roman" w:eastAsia="Times New Roman" w:hAnsi="Times New Roman" w:cs="Times New Roman"/>
                <w:b/>
                <w:sz w:val="24"/>
                <w:szCs w:val="24"/>
                <w:lang w:eastAsia="ru-RU"/>
              </w:rPr>
            </w:pPr>
            <w:r w:rsidRPr="008B69DD">
              <w:rPr>
                <w:rFonts w:ascii="Times New Roman" w:eastAsia="Times New Roman" w:hAnsi="Times New Roman" w:cs="Times New Roman"/>
                <w:b/>
                <w:sz w:val="24"/>
                <w:szCs w:val="24"/>
                <w:lang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jc w:val="center"/>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 xml:space="preserve"> </w:t>
            </w:r>
          </w:p>
        </w:tc>
        <w:tc>
          <w:tcPr>
            <w:tcW w:w="2161"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4"/>
                <w:szCs w:val="24"/>
                <w:lang w:eastAsia="ru-RU"/>
              </w:rPr>
              <w:t> </w:t>
            </w:r>
          </w:p>
          <w:p w:rsidR="008B69DD" w:rsidRPr="008B69DD" w:rsidRDefault="008B69DD" w:rsidP="008B69DD">
            <w:pPr>
              <w:spacing w:after="0" w:line="240" w:lineRule="auto"/>
              <w:jc w:val="center"/>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 xml:space="preserve"> </w:t>
            </w:r>
          </w:p>
        </w:tc>
      </w:tr>
      <w:tr w:rsidR="008B69DD" w:rsidRPr="008B69DD" w:rsidTr="00F178FC">
        <w:tc>
          <w:tcPr>
            <w:tcW w:w="258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0"/>
                <w:szCs w:val="20"/>
                <w:lang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4"/>
                <w:szCs w:val="24"/>
                <w:lang w:eastAsia="ru-RU"/>
              </w:rPr>
              <w:t> </w:t>
            </w:r>
            <w:r w:rsidRPr="008B69DD">
              <w:rPr>
                <w:rFonts w:ascii="Times New Roman" w:eastAsia="Times New Roman" w:hAnsi="Times New Roman" w:cs="Times New Roman"/>
                <w:sz w:val="20"/>
                <w:szCs w:val="20"/>
                <w:lang w:eastAsia="ru-RU"/>
              </w:rPr>
              <w:t>(дата)</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4"/>
        <w:gridCol w:w="3519"/>
        <w:gridCol w:w="1482"/>
        <w:gridCol w:w="2224"/>
      </w:tblGrid>
      <w:tr w:rsidR="008B69DD" w:rsidRPr="008B69DD" w:rsidTr="00F178FC">
        <w:tc>
          <w:tcPr>
            <w:tcW w:w="2580"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rPr>
                <w:rFonts w:ascii="Times New Roman" w:eastAsia="Times New Roman" w:hAnsi="Times New Roman" w:cs="Times New Roman"/>
                <w:b/>
                <w:sz w:val="24"/>
                <w:szCs w:val="24"/>
                <w:lang w:eastAsia="ru-RU"/>
              </w:rPr>
            </w:pPr>
            <w:r w:rsidRPr="008B69DD">
              <w:rPr>
                <w:rFonts w:ascii="Times New Roman" w:eastAsia="Times New Roman" w:hAnsi="Times New Roman" w:cs="Times New Roman"/>
                <w:b/>
                <w:sz w:val="24"/>
                <w:szCs w:val="24"/>
                <w:lang w:eastAsia="ru-RU"/>
              </w:rPr>
              <w:t>3. Річна інформація розміщена на сторінці</w:t>
            </w:r>
          </w:p>
        </w:tc>
        <w:tc>
          <w:tcPr>
            <w:tcW w:w="3420"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jc w:val="center"/>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kzu.com.ua</w:t>
            </w:r>
          </w:p>
        </w:tc>
        <w:tc>
          <w:tcPr>
            <w:tcW w:w="1440" w:type="dxa"/>
            <w:tcBorders>
              <w:top w:val="nil"/>
              <w:left w:val="nil"/>
              <w:bottom w:val="nil"/>
              <w:right w:val="nil"/>
            </w:tcBorders>
            <w:tcMar>
              <w:top w:w="60" w:type="dxa"/>
              <w:left w:w="60" w:type="dxa"/>
              <w:bottom w:w="60" w:type="dxa"/>
              <w:right w:w="60" w:type="dxa"/>
            </w:tcMar>
            <w:vAlign w:val="bottom"/>
          </w:tcPr>
          <w:p w:rsidR="008B69DD" w:rsidRPr="008B69DD" w:rsidRDefault="008B69DD" w:rsidP="008B69DD">
            <w:pPr>
              <w:spacing w:after="0" w:line="240" w:lineRule="auto"/>
              <w:jc w:val="center"/>
              <w:rPr>
                <w:rFonts w:ascii="Times New Roman" w:eastAsia="Times New Roman" w:hAnsi="Times New Roman" w:cs="Times New Roman"/>
                <w:b/>
                <w:sz w:val="24"/>
                <w:szCs w:val="24"/>
                <w:lang w:eastAsia="ru-RU"/>
              </w:rPr>
            </w:pPr>
            <w:r w:rsidRPr="008B69DD">
              <w:rPr>
                <w:rFonts w:ascii="Times New Roman" w:eastAsia="Times New Roman" w:hAnsi="Times New Roman" w:cs="Times New Roman"/>
                <w:b/>
                <w:sz w:val="24"/>
                <w:szCs w:val="24"/>
                <w:lang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val="en-US" w:eastAsia="ru-RU"/>
              </w:rPr>
            </w:pPr>
            <w:r w:rsidRPr="008B69DD">
              <w:rPr>
                <w:rFonts w:ascii="Times New Roman" w:eastAsia="Times New Roman" w:hAnsi="Times New Roman" w:cs="Times New Roman"/>
                <w:sz w:val="24"/>
                <w:szCs w:val="24"/>
                <w:lang w:val="en-US" w:eastAsia="ru-RU"/>
              </w:rPr>
              <w:t xml:space="preserve"> </w:t>
            </w:r>
          </w:p>
        </w:tc>
      </w:tr>
      <w:tr w:rsidR="008B69DD" w:rsidRPr="008B69DD" w:rsidTr="00F178FC">
        <w:tc>
          <w:tcPr>
            <w:tcW w:w="258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4"/>
                <w:szCs w:val="24"/>
                <w:lang w:eastAsia="ru-RU"/>
              </w:rPr>
            </w:pPr>
            <w:r w:rsidRPr="008B69DD">
              <w:rPr>
                <w:rFonts w:ascii="Times New Roman" w:eastAsia="Times New Roman" w:hAnsi="Times New Roman" w:cs="Times New Roman"/>
                <w:b/>
                <w:bCs/>
                <w:sz w:val="24"/>
                <w:szCs w:val="24"/>
                <w:lang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0"/>
                <w:szCs w:val="20"/>
                <w:lang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4"/>
                <w:szCs w:val="24"/>
                <w:lang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4"/>
                <w:szCs w:val="24"/>
                <w:lang w:eastAsia="ru-RU"/>
              </w:rPr>
            </w:pPr>
            <w:r w:rsidRPr="008B69DD">
              <w:rPr>
                <w:rFonts w:ascii="Times New Roman" w:eastAsia="Times New Roman" w:hAnsi="Times New Roman" w:cs="Times New Roman"/>
                <w:sz w:val="20"/>
                <w:szCs w:val="20"/>
                <w:lang w:eastAsia="ru-RU"/>
              </w:rPr>
              <w:t>(дата)</w:t>
            </w:r>
          </w:p>
        </w:tc>
      </w:tr>
    </w:tbl>
    <w:p w:rsidR="008B69DD" w:rsidRPr="008B69DD" w:rsidRDefault="008B69DD" w:rsidP="008B69DD">
      <w:pPr>
        <w:spacing w:after="0" w:line="240" w:lineRule="auto"/>
        <w:rPr>
          <w:rFonts w:ascii="Times New Roman" w:eastAsia="Times New Roman" w:hAnsi="Times New Roman" w:cs="Times New Roman"/>
          <w:sz w:val="24"/>
          <w:szCs w:val="24"/>
          <w:lang w:eastAsia="ru-RU"/>
        </w:rPr>
      </w:pPr>
    </w:p>
    <w:p w:rsidR="008B69DD" w:rsidRDefault="008B69DD">
      <w:pPr>
        <w:sectPr w:rsidR="008B69DD" w:rsidSect="008B69DD">
          <w:pgSz w:w="11906" w:h="16838"/>
          <w:pgMar w:top="363" w:right="567" w:bottom="363" w:left="1417" w:header="708" w:footer="708" w:gutter="0"/>
          <w:cols w:space="708"/>
          <w:docGrid w:linePitch="360"/>
        </w:sectPr>
      </w:pPr>
    </w:p>
    <w:p w:rsidR="008B69DD" w:rsidRPr="008B69DD" w:rsidRDefault="008B69DD" w:rsidP="008B69DD">
      <w:pPr>
        <w:spacing w:after="300" w:line="240" w:lineRule="auto"/>
        <w:ind w:right="-1587"/>
        <w:jc w:val="center"/>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 </w:t>
            </w:r>
          </w:p>
        </w:tc>
      </w:tr>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eastAsia="uk-UA"/>
              </w:rPr>
              <w:t>7</w:t>
            </w:r>
            <w:r w:rsidRPr="008B69DD">
              <w:rPr>
                <w:rFonts w:ascii="Times New Roman" w:eastAsia="Times New Roman" w:hAnsi="Times New Roman" w:cs="Times New Roman"/>
                <w:b/>
                <w:bCs/>
                <w:sz w:val="20"/>
                <w:szCs w:val="20"/>
                <w:lang w:val="uk-UA" w:eastAsia="uk-UA"/>
              </w:rPr>
              <w:t>. Інформація про посадових осіб емітента:</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eastAsia="uk-UA"/>
              </w:rPr>
              <w:t>9</w:t>
            </w:r>
            <w:r w:rsidRPr="008B69DD">
              <w:rPr>
                <w:rFonts w:ascii="Times New Roman" w:eastAsia="Times New Roman" w:hAnsi="Times New Roman" w:cs="Times New Roman"/>
                <w:b/>
                <w:bCs/>
                <w:sz w:val="20"/>
                <w:szCs w:val="20"/>
                <w:lang w:val="uk-UA"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en-US" w:eastAsia="uk-UA"/>
              </w:rPr>
              <w:t>10</w:t>
            </w:r>
            <w:r w:rsidRPr="008B69DD">
              <w:rPr>
                <w:rFonts w:ascii="Times New Roman" w:eastAsia="Times New Roman" w:hAnsi="Times New Roman" w:cs="Times New Roman"/>
                <w:b/>
                <w:bCs/>
                <w:sz w:val="20"/>
                <w:szCs w:val="20"/>
                <w:lang w:val="uk-UA"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eastAsia="uk-UA"/>
              </w:rPr>
              <w:t>12</w:t>
            </w:r>
            <w:r w:rsidRPr="008B69DD">
              <w:rPr>
                <w:rFonts w:ascii="Times New Roman" w:eastAsia="Times New Roman" w:hAnsi="Times New Roman" w:cs="Times New Roman"/>
                <w:b/>
                <w:bCs/>
                <w:sz w:val="20"/>
                <w:szCs w:val="20"/>
                <w:lang w:val="uk-UA" w:eastAsia="uk-UA"/>
              </w:rPr>
              <w:t>. Відомості про цінні папери емітента:</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r w:rsidRPr="008B69DD">
              <w:rPr>
                <w:rFonts w:ascii="Times New Roman" w:eastAsia="Times New Roman" w:hAnsi="Times New Roman" w:cs="Times New Roman"/>
                <w:b/>
                <w:bCs/>
                <w:sz w:val="20"/>
                <w:szCs w:val="20"/>
                <w:lang w:val="en-US" w:eastAsia="uk-UA"/>
              </w:rPr>
              <w:t>3</w:t>
            </w:r>
            <w:r w:rsidRPr="008B69DD">
              <w:rPr>
                <w:rFonts w:ascii="Times New Roman" w:eastAsia="Times New Roman" w:hAnsi="Times New Roman" w:cs="Times New Roman"/>
                <w:b/>
                <w:bCs/>
                <w:sz w:val="20"/>
                <w:szCs w:val="20"/>
                <w:lang w:val="uk-UA"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14. Інформація про господарську та фінансову діяльність емітента:</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uk-UA"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uk-UA"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uk-UA"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r w:rsidRPr="008B69DD">
              <w:rPr>
                <w:rFonts w:ascii="Times New Roman" w:eastAsia="Times New Roman" w:hAnsi="Times New Roman" w:cs="Times New Roman"/>
                <w:b/>
                <w:bCs/>
                <w:sz w:val="20"/>
                <w:szCs w:val="20"/>
                <w:lang w:eastAsia="uk-UA"/>
              </w:rPr>
              <w:t>8</w:t>
            </w:r>
            <w:r w:rsidRPr="008B69DD">
              <w:rPr>
                <w:rFonts w:ascii="Times New Roman" w:eastAsia="Times New Roman" w:hAnsi="Times New Roman" w:cs="Times New Roman"/>
                <w:b/>
                <w:bCs/>
                <w:sz w:val="20"/>
                <w:szCs w:val="20"/>
                <w:lang w:val="uk-UA"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19. Інформація про склад, структуру і розмір іпотечного покриття:</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lastRenderedPageBreak/>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eastAsia="uk-UA"/>
              </w:rPr>
              <w:t>21</w:t>
            </w:r>
            <w:r w:rsidRPr="008B69DD">
              <w:rPr>
                <w:rFonts w:ascii="Times New Roman" w:eastAsia="Times New Roman" w:hAnsi="Times New Roman" w:cs="Times New Roman"/>
                <w:b/>
                <w:bCs/>
                <w:sz w:val="20"/>
                <w:szCs w:val="20"/>
                <w:lang w:val="uk-UA"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eastAsia="uk-UA"/>
              </w:rPr>
              <w:t>22</w:t>
            </w:r>
            <w:r w:rsidRPr="008B69DD">
              <w:rPr>
                <w:rFonts w:ascii="Times New Roman" w:eastAsia="Times New Roman" w:hAnsi="Times New Roman" w:cs="Times New Roman"/>
                <w:b/>
                <w:bCs/>
                <w:sz w:val="20"/>
                <w:szCs w:val="20"/>
                <w:lang w:val="uk-UA"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r w:rsidRPr="008B69DD">
              <w:rPr>
                <w:rFonts w:ascii="Times New Roman" w:eastAsia="Times New Roman" w:hAnsi="Times New Roman" w:cs="Times New Roman"/>
                <w:b/>
                <w:bCs/>
                <w:sz w:val="20"/>
                <w:szCs w:val="20"/>
                <w:lang w:val="en-US" w:eastAsia="uk-UA"/>
              </w:rPr>
              <w:t>3</w:t>
            </w:r>
            <w:r w:rsidRPr="008B69DD">
              <w:rPr>
                <w:rFonts w:ascii="Times New Roman" w:eastAsia="Times New Roman" w:hAnsi="Times New Roman" w:cs="Times New Roman"/>
                <w:b/>
                <w:bCs/>
                <w:sz w:val="20"/>
                <w:szCs w:val="20"/>
                <w:lang w:val="uk-UA"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r w:rsidRPr="008B69DD">
              <w:rPr>
                <w:rFonts w:ascii="Times New Roman" w:eastAsia="Times New Roman" w:hAnsi="Times New Roman" w:cs="Times New Roman"/>
                <w:b/>
                <w:bCs/>
                <w:sz w:val="20"/>
                <w:szCs w:val="20"/>
                <w:lang w:eastAsia="uk-UA"/>
              </w:rPr>
              <w:t>4</w:t>
            </w:r>
            <w:r w:rsidRPr="008B69DD">
              <w:rPr>
                <w:rFonts w:ascii="Times New Roman" w:eastAsia="Times New Roman" w:hAnsi="Times New Roman" w:cs="Times New Roman"/>
                <w:b/>
                <w:bCs/>
                <w:sz w:val="20"/>
                <w:szCs w:val="20"/>
                <w:lang w:val="uk-UA"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r w:rsidRPr="008B69DD">
              <w:rPr>
                <w:rFonts w:ascii="Times New Roman" w:eastAsia="Times New Roman" w:hAnsi="Times New Roman" w:cs="Times New Roman"/>
                <w:b/>
                <w:bCs/>
                <w:sz w:val="20"/>
                <w:szCs w:val="20"/>
                <w:lang w:eastAsia="uk-UA"/>
              </w:rPr>
              <w:t>5</w:t>
            </w:r>
            <w:r w:rsidRPr="008B69DD">
              <w:rPr>
                <w:rFonts w:ascii="Times New Roman" w:eastAsia="Times New Roman" w:hAnsi="Times New Roman" w:cs="Times New Roman"/>
                <w:b/>
                <w:bCs/>
                <w:sz w:val="20"/>
                <w:szCs w:val="20"/>
                <w:lang w:val="uk-UA"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r w:rsidRPr="008B69DD">
              <w:rPr>
                <w:rFonts w:ascii="Times New Roman" w:eastAsia="Times New Roman" w:hAnsi="Times New Roman" w:cs="Times New Roman"/>
                <w:b/>
                <w:bCs/>
                <w:sz w:val="20"/>
                <w:szCs w:val="20"/>
                <w:lang w:eastAsia="uk-UA"/>
              </w:rPr>
              <w:t>6</w:t>
            </w:r>
            <w:r w:rsidRPr="008B69DD">
              <w:rPr>
                <w:rFonts w:ascii="Times New Roman" w:eastAsia="Times New Roman" w:hAnsi="Times New Roman" w:cs="Times New Roman"/>
                <w:b/>
                <w:bCs/>
                <w:sz w:val="20"/>
                <w:szCs w:val="20"/>
                <w:lang w:val="uk-UA"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r w:rsidRPr="008B69DD">
              <w:rPr>
                <w:rFonts w:ascii="Times New Roman" w:eastAsia="Times New Roman" w:hAnsi="Times New Roman" w:cs="Times New Roman"/>
                <w:b/>
                <w:bCs/>
                <w:sz w:val="20"/>
                <w:szCs w:val="20"/>
                <w:lang w:val="en-US" w:eastAsia="uk-UA"/>
              </w:rPr>
              <w:t>7</w:t>
            </w:r>
            <w:r w:rsidRPr="008B69DD">
              <w:rPr>
                <w:rFonts w:ascii="Times New Roman" w:eastAsia="Times New Roman" w:hAnsi="Times New Roman" w:cs="Times New Roman"/>
                <w:b/>
                <w:bCs/>
                <w:sz w:val="20"/>
                <w:szCs w:val="20"/>
                <w:lang w:val="uk-UA"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ind w:left="1560" w:hanging="1560"/>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X</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uk-UA" w:eastAsia="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w:t>
            </w:r>
          </w:p>
        </w:tc>
      </w:tr>
      <w:tr w:rsidR="008B69DD" w:rsidRPr="008B69DD" w:rsidTr="00F178FC">
        <w:tc>
          <w:tcPr>
            <w:tcW w:w="9240"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 </w:t>
            </w:r>
          </w:p>
        </w:tc>
      </w:tr>
    </w:tbl>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b/>
          <w:sz w:val="20"/>
          <w:szCs w:val="20"/>
          <w:lang w:eastAsia="uk-UA"/>
        </w:rPr>
        <w:t>34</w:t>
      </w:r>
      <w:r w:rsidRPr="008B69DD">
        <w:rPr>
          <w:rFonts w:ascii="Times New Roman" w:eastAsia="Times New Roman" w:hAnsi="Times New Roman" w:cs="Times New Roman"/>
          <w:b/>
          <w:sz w:val="20"/>
          <w:szCs w:val="20"/>
          <w:lang w:val="uk-UA" w:eastAsia="uk-UA"/>
        </w:rPr>
        <w:t>. Примітки</w:t>
      </w:r>
      <w:r w:rsidRPr="008B69DD">
        <w:rPr>
          <w:rFonts w:ascii="Times New Roman" w:eastAsia="Times New Roman" w:hAnsi="Times New Roman" w:cs="Times New Roman"/>
          <w:b/>
          <w:sz w:val="20"/>
          <w:szCs w:val="20"/>
          <w:lang w:eastAsia="uk-UA"/>
        </w:rPr>
        <w:t xml:space="preserve"> </w:t>
      </w:r>
      <w:r w:rsidRPr="008B69DD">
        <w:rPr>
          <w:rFonts w:ascii="Times New Roman" w:eastAsia="Times New Roman" w:hAnsi="Times New Roman" w:cs="Times New Roman"/>
          <w:sz w:val="20"/>
          <w:szCs w:val="20"/>
          <w:lang w:eastAsia="uk-UA"/>
        </w:rPr>
        <w:t>До складу регулярної 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чної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не включен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наступн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форми: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домост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щодо участ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тента в створенн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юридичних ос</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б" -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приймав участ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у створенн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юридичних ос</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б.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щодо посади корпоративного секретаря" - на 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нець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тного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ода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мав посади корпоративного секретаря.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одержан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ценз</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(дозволи) на окрем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види 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яльност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 на 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нець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тного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ода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мав 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ценз</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(дозвол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рейтингове агентство"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користувався послугами рейтингових агенц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див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денди"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див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денди не нараховувалися та не сплачувалися.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забезпечення випуску боргових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боргових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тента"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випуск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тента не реєструвалося.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 про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нш</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папери, випущен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тентом"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випуск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нших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тента не реєструвалося.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пох</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папери"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випуск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пох</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не реєструвалося.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викуп (продаж) власних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протягом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тного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оду"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викупу (продаж) власних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не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дбувалося.</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 xml:space="preserve"> "Ф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нансова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тента, яка складена за положеннями (стандартами) бухгалтерського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ку"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складав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дпов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дно до П(С)БО.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 про стан об'єкта нерухомост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льових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виконання зобов'язань за якими забезпечене об'єктами нерухомост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прийняття 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шення про надання згоди на вчинення значних правочин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щодо вчинення яких є за</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нтересован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надавав згоди на вчинення значних правочин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в,щодо вчинення яких є за</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нтересован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 про випуски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розм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р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потечного покриття та його сп</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дношення з розм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ром (сумою) зобов'язань за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потечними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ями з цим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потечним покриттям"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щодо сп</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дношення розм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ру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потечного покриття з розм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ром (сумою) зобов'язань за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потечними обл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ями з цим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потечним покриттям на кожну дату п</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сля 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н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актив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у склад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потечного покриття, як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дбулися протягом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тного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оду"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зам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ни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актив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у склад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потечного покриття або включення нових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актив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до складу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потечного покриття"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53170" w:rsidRDefault="008B69DD" w:rsidP="008B69DD">
      <w:pPr>
        <w:spacing w:after="0" w:line="240" w:lineRule="auto"/>
        <w:rPr>
          <w:rFonts w:ascii="Times New Roman" w:eastAsia="Times New Roman" w:hAnsi="Times New Roman" w:cs="Times New Roman"/>
          <w:sz w:val="20"/>
          <w:szCs w:val="20"/>
          <w:lang w:eastAsia="uk-UA"/>
        </w:rPr>
      </w:pPr>
      <w:r w:rsidRPr="00853170">
        <w:rPr>
          <w:rFonts w:ascii="Times New Roman" w:eastAsia="Times New Roman" w:hAnsi="Times New Roman" w:cs="Times New Roman"/>
          <w:sz w:val="20"/>
          <w:szCs w:val="20"/>
          <w:lang w:eastAsia="uk-UA"/>
        </w:rPr>
        <w:t>"В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домост</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 про структуру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потечного покриття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потечних обл</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й за видами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потечних актив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в та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нших актив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в на к</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нець зв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тного пер</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оду" - за зв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в. </w:t>
      </w:r>
    </w:p>
    <w:p w:rsidR="008B69DD" w:rsidRPr="00853170" w:rsidRDefault="008B69DD" w:rsidP="008B69DD">
      <w:pPr>
        <w:spacing w:after="0" w:line="240" w:lineRule="auto"/>
        <w:rPr>
          <w:rFonts w:ascii="Times New Roman" w:eastAsia="Times New Roman" w:hAnsi="Times New Roman" w:cs="Times New Roman"/>
          <w:sz w:val="20"/>
          <w:szCs w:val="20"/>
          <w:lang w:eastAsia="uk-UA"/>
        </w:rPr>
      </w:pPr>
      <w:r w:rsidRPr="00853170">
        <w:rPr>
          <w:rFonts w:ascii="Times New Roman" w:eastAsia="Times New Roman" w:hAnsi="Times New Roman" w:cs="Times New Roman"/>
          <w:sz w:val="20"/>
          <w:szCs w:val="20"/>
          <w:lang w:eastAsia="uk-UA"/>
        </w:rPr>
        <w:t>"В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домост</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 щодо п</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дстав виникнення у ем</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тента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потечних обл</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гац</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й прав на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 активи, як</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 складають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потечне покриття за станом на к</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нець зв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тного року" - за зв</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53170">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lastRenderedPageBreak/>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наявн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прострочених боржником строк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сплати чергових платеж</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потеками, як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включено до складу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потечного покриття"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 про випуски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я щодо реєстру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актив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не випускав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потечних 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нних папер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"Основн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домост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про ФОН"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ФОН.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випуски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ФОН"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ФОН.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ос</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б, що волод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ють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катами ФОН"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ФОН. "Розрахунок вартост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чистих актив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ФОН"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в ФОН.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"Правила ФОН" - за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тний пер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од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 не випускав сертиф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кат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ФОН.</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"Опис б</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знесу", "Текст аудиторського висновку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ту)",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юридичних ос</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б, послугами яких користується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тент", "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засновник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та/або учасник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ем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тента та 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льк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сть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варт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 (розм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ру часток, паїв)" -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не розкривається, оск</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льки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дбулася 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на типу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онерного товариства з публ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чного на приватне.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В таблиц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нформац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про обсяги виробництва та реал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зац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основних вид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продукц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наведен</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домост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щодо основного виду д</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яльност</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товариства, в той час як  в форм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 про ф</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нансов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 результати (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т про сукупний дох</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д )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за 2017 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к " (стр. 2000) ф2 Чистий дох</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 реал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зац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продукц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ї (товар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роб</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 xml:space="preserve">т, послуг) наведено з урахуванням </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нших послуг.</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p>
    <w:p w:rsidR="008B69DD" w:rsidRPr="008B69DD" w:rsidRDefault="008B69DD" w:rsidP="008B69DD">
      <w:pPr>
        <w:spacing w:after="0" w:line="240" w:lineRule="auto"/>
        <w:rPr>
          <w:rFonts w:ascii="Times New Roman" w:eastAsia="Times New Roman" w:hAnsi="Times New Roman" w:cs="Times New Roman"/>
          <w:sz w:val="20"/>
          <w:szCs w:val="20"/>
          <w:lang w:eastAsia="uk-UA"/>
        </w:rPr>
      </w:pPr>
      <w:r w:rsidRPr="008B69DD">
        <w:rPr>
          <w:rFonts w:ascii="Times New Roman" w:eastAsia="Times New Roman" w:hAnsi="Times New Roman" w:cs="Times New Roman"/>
          <w:sz w:val="20"/>
          <w:szCs w:val="20"/>
          <w:lang w:eastAsia="uk-UA"/>
        </w:rPr>
        <w:t>18.12.2017 р.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дбулася зм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на типу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онерного товариства з публ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чного на Приватне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онерне товариство "ЗАВОД ОБВАЖНЮВАЧ</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(зг</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дно 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шення загальних збор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акц</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онер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в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 14.12.2017р.).</w:t>
      </w:r>
    </w:p>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sz w:val="20"/>
          <w:szCs w:val="20"/>
          <w:lang w:eastAsia="uk-UA"/>
        </w:rPr>
        <w:t>Наглядовою радою Товариства 11.01.2018 р.  (протокол 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д 11.01.2018 р.). прийнято р</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шення  призначити з 13.01.2018 р. Головою правл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ння Товариства Козьменка Олекс</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я Олександровича (зам</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сть зв</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льненого Голови правл</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ння - Скиби Олександра Серг</w:t>
      </w:r>
      <w:r w:rsidRPr="008B69DD">
        <w:rPr>
          <w:rFonts w:ascii="Times New Roman" w:eastAsia="Times New Roman" w:hAnsi="Times New Roman" w:cs="Times New Roman"/>
          <w:sz w:val="20"/>
          <w:szCs w:val="20"/>
          <w:lang w:val="en-US" w:eastAsia="uk-UA"/>
        </w:rPr>
        <w:t>i</w:t>
      </w:r>
      <w:r w:rsidRPr="008B69DD">
        <w:rPr>
          <w:rFonts w:ascii="Times New Roman" w:eastAsia="Times New Roman" w:hAnsi="Times New Roman" w:cs="Times New Roman"/>
          <w:sz w:val="20"/>
          <w:szCs w:val="20"/>
          <w:lang w:eastAsia="uk-UA"/>
        </w:rPr>
        <w:t>йовича).</w:t>
      </w:r>
    </w:p>
    <w:p w:rsidR="008B69DD" w:rsidRDefault="008B69DD">
      <w:p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B69DD">
        <w:rPr>
          <w:rFonts w:ascii="Times New Roman" w:eastAsia="Times New Roman" w:hAnsi="Times New Roman" w:cs="Times New Roman"/>
          <w:b/>
          <w:bCs/>
          <w:color w:val="000000"/>
          <w:sz w:val="28"/>
          <w:szCs w:val="28"/>
          <w:lang w:val="en-US" w:eastAsia="uk-UA"/>
        </w:rPr>
        <w:lastRenderedPageBreak/>
        <w:t>III</w:t>
      </w:r>
      <w:r w:rsidRPr="008B69DD">
        <w:rPr>
          <w:rFonts w:ascii="Times New Roman" w:eastAsia="Times New Roman" w:hAnsi="Times New Roman" w:cs="Times New Roman"/>
          <w:b/>
          <w:bCs/>
          <w:color w:val="000000"/>
          <w:sz w:val="28"/>
          <w:szCs w:val="28"/>
          <w:lang w:val="uk-UA"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1. Повне найменування</w:t>
            </w:r>
          </w:p>
        </w:tc>
        <w:tc>
          <w:tcPr>
            <w:tcW w:w="4928" w:type="dxa"/>
            <w:vAlign w:val="center"/>
          </w:tcPr>
          <w:p w:rsidR="008B69DD" w:rsidRPr="008B69DD" w:rsidRDefault="008B69DD" w:rsidP="008B69DD">
            <w:pPr>
              <w:rPr>
                <w:b/>
                <w:lang w:val="uk-UA" w:eastAsia="uk-UA"/>
              </w:rPr>
            </w:pPr>
            <w:r w:rsidRPr="008B69DD">
              <w:rPr>
                <w:b/>
                <w:lang w:val="uk-UA" w:eastAsia="uk-UA"/>
              </w:rPr>
              <w:t xml:space="preserve"> </w:t>
            </w:r>
            <w:r w:rsidRPr="008B69DD">
              <w:rPr>
                <w:b/>
                <w:lang w:eastAsia="uk-UA"/>
              </w:rPr>
              <w:t>Приватне акц</w:t>
            </w:r>
            <w:r w:rsidRPr="008B69DD">
              <w:rPr>
                <w:b/>
                <w:lang w:val="en-US" w:eastAsia="uk-UA"/>
              </w:rPr>
              <w:t>i</w:t>
            </w:r>
            <w:r w:rsidRPr="008B69DD">
              <w:rPr>
                <w:b/>
                <w:lang w:eastAsia="uk-UA"/>
              </w:rPr>
              <w:t>онерне товариство "Завод обважнювач</w:t>
            </w:r>
            <w:r w:rsidRPr="008B69DD">
              <w:rPr>
                <w:b/>
                <w:lang w:val="en-US" w:eastAsia="uk-UA"/>
              </w:rPr>
              <w:t>i</w:t>
            </w:r>
            <w:r w:rsidRPr="008B69DD">
              <w:rPr>
                <w:b/>
                <w:lang w:eastAsia="uk-UA"/>
              </w:rPr>
              <w:t>в"</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2. Серія і номер свідоцтва про державну реєстрцію юридичної особи ( за наявності )</w:t>
            </w:r>
          </w:p>
        </w:tc>
        <w:tc>
          <w:tcPr>
            <w:tcW w:w="4928" w:type="dxa"/>
            <w:vAlign w:val="center"/>
          </w:tcPr>
          <w:p w:rsidR="008B69DD" w:rsidRPr="008B69DD" w:rsidRDefault="008B69DD" w:rsidP="008B69DD">
            <w:pPr>
              <w:rPr>
                <w:b/>
                <w:lang w:val="uk-UA" w:eastAsia="uk-UA"/>
              </w:rPr>
            </w:pPr>
            <w:r w:rsidRPr="008B69DD">
              <w:rPr>
                <w:b/>
                <w:lang w:val="uk-UA" w:eastAsia="uk-UA"/>
              </w:rPr>
              <w:t xml:space="preserve"> </w:t>
            </w:r>
            <w:r w:rsidRPr="008B69DD">
              <w:rPr>
                <w:b/>
                <w:lang w:val="en-US" w:eastAsia="uk-UA"/>
              </w:rPr>
              <w:t>Серiя ААБ №494693</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3. Дата проведення державної реєстрації</w:t>
            </w:r>
          </w:p>
        </w:tc>
        <w:tc>
          <w:tcPr>
            <w:tcW w:w="4928" w:type="dxa"/>
            <w:vAlign w:val="center"/>
          </w:tcPr>
          <w:p w:rsidR="008B69DD" w:rsidRPr="008B69DD" w:rsidRDefault="008B69DD" w:rsidP="008B69DD">
            <w:pPr>
              <w:rPr>
                <w:b/>
                <w:lang w:val="en-US" w:eastAsia="uk-UA"/>
              </w:rPr>
            </w:pPr>
            <w:r w:rsidRPr="008B69DD">
              <w:rPr>
                <w:b/>
                <w:lang w:val="en-US" w:eastAsia="uk-UA"/>
              </w:rPr>
              <w:t xml:space="preserve"> 26.12.1995</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en-US" w:eastAsia="uk-UA"/>
              </w:rPr>
              <w:t>4.</w:t>
            </w:r>
            <w:r w:rsidRPr="008B69DD">
              <w:rPr>
                <w:lang w:val="uk-UA" w:eastAsia="uk-UA"/>
              </w:rPr>
              <w:t xml:space="preserve"> </w:t>
            </w:r>
            <w:r w:rsidRPr="008B69DD">
              <w:rPr>
                <w:lang w:eastAsia="uk-UA"/>
              </w:rPr>
              <w:t>Територія</w:t>
            </w:r>
            <w:r w:rsidRPr="008B69DD">
              <w:rPr>
                <w:lang w:val="en-US" w:eastAsia="uk-UA"/>
              </w:rPr>
              <w:t xml:space="preserve"> (</w:t>
            </w:r>
            <w:r w:rsidRPr="008B69DD">
              <w:rPr>
                <w:lang w:eastAsia="uk-UA"/>
              </w:rPr>
              <w:t>о</w:t>
            </w:r>
            <w:r w:rsidRPr="008B69DD">
              <w:rPr>
                <w:lang w:val="uk-UA" w:eastAsia="uk-UA"/>
              </w:rPr>
              <w:t>бласть)</w:t>
            </w:r>
          </w:p>
        </w:tc>
        <w:tc>
          <w:tcPr>
            <w:tcW w:w="4928" w:type="dxa"/>
            <w:vAlign w:val="center"/>
          </w:tcPr>
          <w:p w:rsidR="008B69DD" w:rsidRPr="008B69DD" w:rsidRDefault="008B69DD" w:rsidP="008B69DD">
            <w:pPr>
              <w:rPr>
                <w:b/>
                <w:lang w:val="en-US" w:eastAsia="uk-UA"/>
              </w:rPr>
            </w:pPr>
            <w:r w:rsidRPr="008B69DD">
              <w:rPr>
                <w:b/>
                <w:lang w:val="en-US" w:eastAsia="uk-UA"/>
              </w:rPr>
              <w:t xml:space="preserve"> Донецька область</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5. Статутний капітал (грн.)</w:t>
            </w:r>
          </w:p>
        </w:tc>
        <w:tc>
          <w:tcPr>
            <w:tcW w:w="4928" w:type="dxa"/>
            <w:vAlign w:val="center"/>
          </w:tcPr>
          <w:p w:rsidR="008B69DD" w:rsidRPr="008B69DD" w:rsidRDefault="008B69DD" w:rsidP="008B69DD">
            <w:pPr>
              <w:rPr>
                <w:b/>
                <w:lang w:val="en-US" w:eastAsia="uk-UA"/>
              </w:rPr>
            </w:pPr>
            <w:r w:rsidRPr="008B69DD">
              <w:rPr>
                <w:b/>
                <w:lang w:val="en-US" w:eastAsia="uk-UA"/>
              </w:rPr>
              <w:t xml:space="preserve"> 81633.97</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6. Відсоток акцій у статутному капіталі, що належать державі</w:t>
            </w:r>
          </w:p>
        </w:tc>
        <w:tc>
          <w:tcPr>
            <w:tcW w:w="4928" w:type="dxa"/>
            <w:vAlign w:val="center"/>
          </w:tcPr>
          <w:p w:rsidR="008B69DD" w:rsidRPr="008B69DD" w:rsidRDefault="008B69DD" w:rsidP="008B69DD">
            <w:pPr>
              <w:rPr>
                <w:b/>
                <w:lang w:val="en-US" w:eastAsia="uk-UA"/>
              </w:rPr>
            </w:pPr>
            <w:r w:rsidRPr="008B69DD">
              <w:rPr>
                <w:b/>
                <w:lang w:eastAsia="uk-UA"/>
              </w:rPr>
              <w:t>0.000</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8B69DD" w:rsidRPr="008B69DD" w:rsidRDefault="008B69DD" w:rsidP="008B69DD">
            <w:pPr>
              <w:rPr>
                <w:b/>
                <w:lang w:eastAsia="uk-UA"/>
              </w:rPr>
            </w:pPr>
            <w:r w:rsidRPr="008B69DD">
              <w:rPr>
                <w:b/>
                <w:lang w:eastAsia="uk-UA"/>
              </w:rPr>
              <w:t>0.000</w:t>
            </w:r>
          </w:p>
        </w:tc>
      </w:tr>
      <w:tr w:rsidR="008B69DD" w:rsidRPr="008B69DD" w:rsidTr="00F178FC">
        <w:trPr>
          <w:trHeight w:val="397"/>
        </w:trPr>
        <w:tc>
          <w:tcPr>
            <w:tcW w:w="4927" w:type="dxa"/>
            <w:gridSpan w:val="3"/>
            <w:vAlign w:val="center"/>
          </w:tcPr>
          <w:p w:rsidR="008B69DD" w:rsidRPr="008B69DD" w:rsidRDefault="008B69DD" w:rsidP="008B69DD">
            <w:pPr>
              <w:rPr>
                <w:lang w:val="uk-UA" w:eastAsia="uk-UA"/>
              </w:rPr>
            </w:pPr>
            <w:r w:rsidRPr="008B69DD">
              <w:rPr>
                <w:lang w:val="uk-UA" w:eastAsia="uk-UA"/>
              </w:rPr>
              <w:t>8. Середня кількість працівників (осіб)</w:t>
            </w:r>
          </w:p>
        </w:tc>
        <w:tc>
          <w:tcPr>
            <w:tcW w:w="4928" w:type="dxa"/>
            <w:vAlign w:val="center"/>
          </w:tcPr>
          <w:p w:rsidR="008B69DD" w:rsidRPr="008B69DD" w:rsidRDefault="008B69DD" w:rsidP="008B69DD">
            <w:pPr>
              <w:rPr>
                <w:b/>
                <w:lang w:val="en-US" w:eastAsia="uk-UA"/>
              </w:rPr>
            </w:pPr>
            <w:r w:rsidRPr="008B69DD">
              <w:rPr>
                <w:b/>
                <w:lang w:eastAsia="uk-UA"/>
              </w:rPr>
              <w:t>321</w:t>
            </w:r>
          </w:p>
        </w:tc>
      </w:tr>
      <w:tr w:rsidR="008B69DD" w:rsidRPr="008B69DD" w:rsidTr="00F178FC">
        <w:trPr>
          <w:trHeight w:val="397"/>
        </w:trPr>
        <w:tc>
          <w:tcPr>
            <w:tcW w:w="9855" w:type="dxa"/>
            <w:gridSpan w:val="4"/>
            <w:vAlign w:val="center"/>
          </w:tcPr>
          <w:p w:rsidR="008B69DD" w:rsidRPr="008B69DD" w:rsidRDefault="008B69DD" w:rsidP="008B69DD">
            <w:pPr>
              <w:rPr>
                <w:lang w:eastAsia="uk-UA"/>
              </w:rPr>
            </w:pPr>
            <w:r w:rsidRPr="008B69DD">
              <w:rPr>
                <w:lang w:val="uk-UA" w:eastAsia="uk-UA"/>
              </w:rPr>
              <w:t>9. Основні види діяльності із зазначенням найменування виду діяльності та коду за КВЕД</w:t>
            </w:r>
          </w:p>
        </w:tc>
      </w:tr>
      <w:tr w:rsidR="008B69DD" w:rsidRPr="008B69DD" w:rsidTr="00F178FC">
        <w:trPr>
          <w:trHeight w:val="397"/>
        </w:trPr>
        <w:tc>
          <w:tcPr>
            <w:tcW w:w="1368" w:type="dxa"/>
            <w:vAlign w:val="center"/>
          </w:tcPr>
          <w:p w:rsidR="008B69DD" w:rsidRPr="008B69DD" w:rsidRDefault="008B69DD" w:rsidP="008B69DD">
            <w:pPr>
              <w:rPr>
                <w:b/>
                <w:lang w:val="en-US" w:eastAsia="uk-UA"/>
              </w:rPr>
            </w:pPr>
            <w:r w:rsidRPr="008B69DD">
              <w:rPr>
                <w:b/>
                <w:lang w:val="en-US" w:eastAsia="uk-UA"/>
              </w:rPr>
              <w:t>23.99"</w:t>
            </w:r>
          </w:p>
        </w:tc>
        <w:tc>
          <w:tcPr>
            <w:tcW w:w="8487" w:type="dxa"/>
            <w:gridSpan w:val="3"/>
            <w:vAlign w:val="center"/>
          </w:tcPr>
          <w:p w:rsidR="008B69DD" w:rsidRPr="008B69DD" w:rsidRDefault="008B69DD" w:rsidP="008B69DD">
            <w:pPr>
              <w:rPr>
                <w:b/>
                <w:lang w:val="uk-UA" w:eastAsia="uk-UA"/>
              </w:rPr>
            </w:pPr>
            <w:r w:rsidRPr="008B69DD">
              <w:rPr>
                <w:b/>
                <w:lang w:eastAsia="uk-UA"/>
              </w:rPr>
              <w:t xml:space="preserve"> ВИРОБНИЦТВО НЕМЕТАЛЕВИХ М</w:t>
            </w:r>
            <w:r w:rsidRPr="008B69DD">
              <w:rPr>
                <w:b/>
                <w:lang w:val="en-US" w:eastAsia="uk-UA"/>
              </w:rPr>
              <w:t>I</w:t>
            </w:r>
            <w:r w:rsidRPr="008B69DD">
              <w:rPr>
                <w:b/>
                <w:lang w:eastAsia="uk-UA"/>
              </w:rPr>
              <w:t>НЕРАЛЬНИХ ВИРОБ</w:t>
            </w:r>
            <w:r w:rsidRPr="008B69DD">
              <w:rPr>
                <w:b/>
                <w:lang w:val="en-US" w:eastAsia="uk-UA"/>
              </w:rPr>
              <w:t>I</w:t>
            </w:r>
            <w:r w:rsidRPr="008B69DD">
              <w:rPr>
                <w:b/>
                <w:lang w:eastAsia="uk-UA"/>
              </w:rPr>
              <w:t xml:space="preserve">В, Н. В. </w:t>
            </w:r>
            <w:r w:rsidRPr="008B69DD">
              <w:rPr>
                <w:b/>
                <w:lang w:val="en-US" w:eastAsia="uk-UA"/>
              </w:rPr>
              <w:t>I</w:t>
            </w:r>
            <w:r w:rsidRPr="008B69DD">
              <w:rPr>
                <w:b/>
                <w:lang w:eastAsia="uk-UA"/>
              </w:rPr>
              <w:t>. У."</w:t>
            </w:r>
          </w:p>
        </w:tc>
      </w:tr>
      <w:tr w:rsidR="008B69DD" w:rsidRPr="008B69DD" w:rsidTr="00F178FC">
        <w:trPr>
          <w:trHeight w:val="397"/>
        </w:trPr>
        <w:tc>
          <w:tcPr>
            <w:tcW w:w="1368" w:type="dxa"/>
            <w:vAlign w:val="center"/>
          </w:tcPr>
          <w:p w:rsidR="008B69DD" w:rsidRPr="008B69DD" w:rsidRDefault="008B69DD" w:rsidP="008B69DD">
            <w:pPr>
              <w:rPr>
                <w:b/>
                <w:lang w:val="uk-UA" w:eastAsia="uk-UA"/>
              </w:rPr>
            </w:pPr>
            <w:r w:rsidRPr="008B69DD">
              <w:rPr>
                <w:b/>
                <w:lang w:eastAsia="uk-UA"/>
              </w:rPr>
              <w:t xml:space="preserve"> </w:t>
            </w:r>
            <w:r w:rsidRPr="008B69DD">
              <w:rPr>
                <w:b/>
                <w:lang w:val="en-US" w:eastAsia="uk-UA"/>
              </w:rPr>
              <w:t>20.14"</w:t>
            </w:r>
          </w:p>
        </w:tc>
        <w:tc>
          <w:tcPr>
            <w:tcW w:w="8487" w:type="dxa"/>
            <w:gridSpan w:val="3"/>
            <w:vAlign w:val="center"/>
          </w:tcPr>
          <w:p w:rsidR="008B69DD" w:rsidRPr="008B69DD" w:rsidRDefault="008B69DD" w:rsidP="008B69DD">
            <w:pPr>
              <w:rPr>
                <w:b/>
                <w:lang w:eastAsia="uk-UA"/>
              </w:rPr>
            </w:pPr>
            <w:r w:rsidRPr="008B69DD">
              <w:rPr>
                <w:b/>
                <w:lang w:eastAsia="uk-UA"/>
              </w:rPr>
              <w:t xml:space="preserve"> ВИРОБНИЦТВО </w:t>
            </w:r>
            <w:r w:rsidRPr="008B69DD">
              <w:rPr>
                <w:b/>
                <w:lang w:val="en-US" w:eastAsia="uk-UA"/>
              </w:rPr>
              <w:t>I</w:t>
            </w:r>
            <w:r w:rsidRPr="008B69DD">
              <w:rPr>
                <w:b/>
                <w:lang w:eastAsia="uk-UA"/>
              </w:rPr>
              <w:t>НШИХ ОСНОВНИХ ОРГАН</w:t>
            </w:r>
            <w:r w:rsidRPr="008B69DD">
              <w:rPr>
                <w:b/>
                <w:lang w:val="en-US" w:eastAsia="uk-UA"/>
              </w:rPr>
              <w:t>I</w:t>
            </w:r>
            <w:r w:rsidRPr="008B69DD">
              <w:rPr>
                <w:b/>
                <w:lang w:eastAsia="uk-UA"/>
              </w:rPr>
              <w:t>ЧНИХ Х</w:t>
            </w:r>
            <w:r w:rsidRPr="008B69DD">
              <w:rPr>
                <w:b/>
                <w:lang w:val="en-US" w:eastAsia="uk-UA"/>
              </w:rPr>
              <w:t>I</w:t>
            </w:r>
            <w:r w:rsidRPr="008B69DD">
              <w:rPr>
                <w:b/>
                <w:lang w:eastAsia="uk-UA"/>
              </w:rPr>
              <w:t>М</w:t>
            </w:r>
            <w:r w:rsidRPr="008B69DD">
              <w:rPr>
                <w:b/>
                <w:lang w:val="en-US" w:eastAsia="uk-UA"/>
              </w:rPr>
              <w:t>I</w:t>
            </w:r>
            <w:r w:rsidRPr="008B69DD">
              <w:rPr>
                <w:b/>
                <w:lang w:eastAsia="uk-UA"/>
              </w:rPr>
              <w:t>ЧНИХ РЕЧОВИН"</w:t>
            </w:r>
          </w:p>
        </w:tc>
      </w:tr>
      <w:tr w:rsidR="008B69DD" w:rsidRPr="008B69DD" w:rsidTr="00F178FC">
        <w:trPr>
          <w:trHeight w:val="397"/>
        </w:trPr>
        <w:tc>
          <w:tcPr>
            <w:tcW w:w="1368" w:type="dxa"/>
            <w:vAlign w:val="center"/>
          </w:tcPr>
          <w:p w:rsidR="008B69DD" w:rsidRPr="008B69DD" w:rsidRDefault="008B69DD" w:rsidP="008B69DD">
            <w:pPr>
              <w:rPr>
                <w:b/>
                <w:lang w:val="uk-UA" w:eastAsia="uk-UA"/>
              </w:rPr>
            </w:pPr>
            <w:r w:rsidRPr="008B69DD">
              <w:rPr>
                <w:b/>
                <w:lang w:eastAsia="uk-UA"/>
              </w:rPr>
              <w:t xml:space="preserve"> </w:t>
            </w:r>
            <w:r w:rsidRPr="008B69DD">
              <w:rPr>
                <w:b/>
                <w:lang w:val="en-US" w:eastAsia="uk-UA"/>
              </w:rPr>
              <w:t>23.51"</w:t>
            </w:r>
          </w:p>
        </w:tc>
        <w:tc>
          <w:tcPr>
            <w:tcW w:w="8487" w:type="dxa"/>
            <w:gridSpan w:val="3"/>
            <w:vAlign w:val="center"/>
          </w:tcPr>
          <w:p w:rsidR="008B69DD" w:rsidRPr="008B69DD" w:rsidRDefault="008B69DD" w:rsidP="008B69DD">
            <w:pPr>
              <w:rPr>
                <w:b/>
                <w:lang w:val="en-US" w:eastAsia="uk-UA"/>
              </w:rPr>
            </w:pPr>
            <w:r w:rsidRPr="008B69DD">
              <w:rPr>
                <w:b/>
                <w:lang w:val="en-US" w:eastAsia="uk-UA"/>
              </w:rPr>
              <w:t xml:space="preserve"> ВИРОБНИЦТВО ЦЕМЕНТУ"</w:t>
            </w:r>
          </w:p>
        </w:tc>
      </w:tr>
      <w:tr w:rsidR="008B69DD" w:rsidRPr="008B69DD" w:rsidTr="00F178FC">
        <w:tc>
          <w:tcPr>
            <w:tcW w:w="2268" w:type="dxa"/>
            <w:gridSpan w:val="2"/>
          </w:tcPr>
          <w:p w:rsidR="008B69DD" w:rsidRPr="008B69DD" w:rsidRDefault="008B69DD" w:rsidP="008B69DD">
            <w:pPr>
              <w:rPr>
                <w:lang w:eastAsia="uk-UA"/>
              </w:rPr>
            </w:pPr>
            <w:r w:rsidRPr="008B69DD">
              <w:rPr>
                <w:lang w:eastAsia="uk-UA"/>
              </w:rPr>
              <w:t>10. Органи управління підприємства</w:t>
            </w:r>
          </w:p>
        </w:tc>
        <w:tc>
          <w:tcPr>
            <w:tcW w:w="7587" w:type="dxa"/>
            <w:gridSpan w:val="2"/>
          </w:tcPr>
          <w:p w:rsidR="008B69DD" w:rsidRPr="008B69DD" w:rsidRDefault="008B69DD" w:rsidP="008B69DD">
            <w:pPr>
              <w:rPr>
                <w:b/>
                <w:lang w:val="en-US" w:eastAsia="uk-UA"/>
              </w:rPr>
            </w:pPr>
            <w:r w:rsidRPr="008B69DD">
              <w:rPr>
                <w:b/>
                <w:lang w:val="en-US" w:eastAsia="uk-UA"/>
              </w:rPr>
              <w:t>Акцiонернi Товариства не заповнюють</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B69DD" w:rsidRPr="008B69DD" w:rsidTr="00F178FC">
        <w:tc>
          <w:tcPr>
            <w:tcW w:w="9960" w:type="dxa"/>
            <w:gridSpan w:val="2"/>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uk-UA" w:eastAsia="uk-UA"/>
              </w:rPr>
              <w:t>11. Банки, що обслуговують емітента</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eastAsia="uk-UA"/>
              </w:rPr>
              <w:t xml:space="preserve"> </w:t>
            </w:r>
            <w:r w:rsidRPr="008B69DD">
              <w:rPr>
                <w:rFonts w:ascii="Times New Roman" w:eastAsia="Times New Roman" w:hAnsi="Times New Roman" w:cs="Times New Roman"/>
                <w:b/>
                <w:sz w:val="20"/>
                <w:szCs w:val="20"/>
                <w:lang w:val="en-US" w:eastAsia="uk-UA"/>
              </w:rPr>
              <w:t>ПАТ "ПУМБ" м.Київ</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en-US" w:eastAsia="uk-UA"/>
              </w:rPr>
              <w:t xml:space="preserve"> 334851</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en-US" w:eastAsia="uk-UA"/>
              </w:rPr>
              <w:t xml:space="preserve"> 2600241628</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eastAsia="uk-UA"/>
              </w:rPr>
              <w:t xml:space="preserve"> </w:t>
            </w:r>
            <w:r w:rsidRPr="008B69DD">
              <w:rPr>
                <w:rFonts w:ascii="Times New Roman" w:eastAsia="Times New Roman" w:hAnsi="Times New Roman" w:cs="Times New Roman"/>
                <w:b/>
                <w:sz w:val="20"/>
                <w:szCs w:val="20"/>
                <w:lang w:val="en-US" w:eastAsia="uk-UA"/>
              </w:rPr>
              <w:t>ПАТ "ПУМБ" м.Київ</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en-US" w:eastAsia="uk-UA"/>
              </w:rPr>
              <w:t xml:space="preserve"> 334851</w:t>
            </w:r>
          </w:p>
        </w:tc>
      </w:tr>
      <w:tr w:rsidR="008B69DD" w:rsidRPr="008B69DD" w:rsidTr="00F178FC">
        <w:tc>
          <w:tcPr>
            <w:tcW w:w="4920" w:type="dxa"/>
            <w:tcBorders>
              <w:top w:val="nil"/>
              <w:left w:val="nil"/>
              <w:bottom w:val="nil"/>
              <w:right w:val="nil"/>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en-US" w:eastAsia="uk-UA"/>
              </w:rPr>
              <w:t xml:space="preserve"> 2600241628</w:t>
            </w:r>
          </w:p>
        </w:tc>
      </w:tr>
    </w:tbl>
    <w:p w:rsidR="008B69DD" w:rsidRPr="008B69DD" w:rsidRDefault="008B69DD" w:rsidP="008B69DD">
      <w:pPr>
        <w:spacing w:after="0" w:line="240" w:lineRule="auto"/>
        <w:rPr>
          <w:rFonts w:ascii="Times New Roman" w:eastAsia="Times New Roman" w:hAnsi="Times New Roman" w:cs="Times New Roman"/>
          <w:sz w:val="24"/>
          <w:szCs w:val="24"/>
          <w:lang w:eastAsia="uk-UA"/>
        </w:rPr>
      </w:pPr>
    </w:p>
    <w:p w:rsidR="008B69DD" w:rsidRDefault="008B69DD">
      <w:pPr>
        <w:sectPr w:rsidR="008B69DD" w:rsidSect="008B69DD">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B69DD" w:rsidRPr="008B69DD" w:rsidTr="00F178FC">
        <w:tc>
          <w:tcPr>
            <w:tcW w:w="9720" w:type="dxa"/>
            <w:tcMar>
              <w:top w:w="60" w:type="dxa"/>
              <w:left w:w="60" w:type="dxa"/>
              <w:bottom w:w="60" w:type="dxa"/>
              <w:right w:w="60" w:type="dxa"/>
            </w:tcMar>
            <w:vAlign w:val="center"/>
          </w:tcPr>
          <w:p w:rsidR="008B69DD" w:rsidRPr="008B69DD" w:rsidRDefault="008B69DD" w:rsidP="008B69DD">
            <w:pPr>
              <w:spacing w:after="0" w:line="240" w:lineRule="auto"/>
              <w:ind w:left="-210"/>
              <w:jc w:val="center"/>
              <w:rPr>
                <w:rFonts w:ascii="Times New Roman" w:eastAsia="Times New Roman" w:hAnsi="Times New Roman" w:cs="Times New Roman"/>
                <w:b/>
                <w:bCs/>
                <w:sz w:val="28"/>
                <w:szCs w:val="28"/>
                <w:lang w:val="uk-UA" w:eastAsia="uk-UA"/>
              </w:rPr>
            </w:pPr>
            <w:r w:rsidRPr="008B69DD">
              <w:rPr>
                <w:rFonts w:ascii="Times New Roman" w:eastAsia="Times New Roman" w:hAnsi="Times New Roman" w:cs="Times New Roman"/>
                <w:b/>
                <w:color w:val="000000"/>
                <w:sz w:val="28"/>
                <w:szCs w:val="28"/>
                <w:lang w:val="en-US" w:eastAsia="uk-UA"/>
              </w:rPr>
              <w:lastRenderedPageBreak/>
              <w:t>V</w:t>
            </w:r>
            <w:r w:rsidRPr="008B69D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B69DD" w:rsidRPr="008B69DD" w:rsidTr="00F178FC">
        <w:tc>
          <w:tcPr>
            <w:tcW w:w="9720" w:type="dxa"/>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r w:rsidRPr="008B69D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Голова Наглядової Ради</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Нагiнський Володимир Йосипович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1963</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середня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ТОВ "Квантум Групп", директор</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14.12.2017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Голова Наглядової ради має такi обов'язки: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скликає засiдання Наглядової ради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головує на засiданнях Наглядової ради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вiдкриває Загальнi збори Акцiонерiв;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органiзовує обрання секретаря Загальних зборiв Акцiонерiв;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пiдписує вiд iменi Наглядової ради рiшення прийнятi Наглядовою радою, iншi документи, звернення, вимоги, тощо;</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видає розпорядження, в тому числi розпорядження про вiдпустки та вiдрядження членiв Наглядової ради, розпорядження про тимчасову передачу повноважень Голови Наглядової ради на перiод його вiдпустки, вiдрядження або у разi захворювання, iншому члену Наглядової ради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виступає вiд iменi Наглядової ради i представляє права та iнтереси Наглядової ради у взаємовiдносинах  з iншими органами управлiння Товариства, його посадовими особами;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здiйснює iншi функцiї, необхiднi для органiзацiї дiяльностi Наглядової ради Товариства в межах повноважень, визначених чинним законодавством України та Статутом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У разi вiдсутностi Голови Наглядової ради у зв'язку з вiдпусткою, захворюванням чи вiдрядженням, його функцiї та повноваження, за вiдповiдним розпорядженням Голови Наглядової ради, виконує уповноважений Головою Наглядової ради член Наглядової ради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Згідно рішення прийнятого черговими загальними зборами акціонерів, згiдно до Протоколу вiд 28.04.2016р., щодо переобрання Членів Наглядової ради, було вирішено подовжити термiн повноважень Голови Наглядової ради Нагiнського Володимира Йосиповича.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У зв'язку з прийняттям рішення про зміну типу Товариства та внесенням змін та доповнень до Статуту Товариства, в тому числі щодо зменшення кількісного складу Наглядової ради, 14.12.2017 року загальними зборами акціонерів Товариства прийнято рішення обрати Членом Наглядової ради, акціонера, Нагiнського Володимира Йосиповича. Підстава такого рішення: рішення загальних зборів акціонерів Товариства від 14.12.2017 р. (Протокол від 14.12.2017 р.). Термін призначення - до переобрання.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Членами Наглядової ради Товариства 14.12.2017 року прийнято рішення обрати Головою Наглядової ради Нагiнського Володимира Йосиповича. Підстава такого рішення: рішення Наглядової ради Товариства від 14.12.2017 р. (Протокол від 14.12.2017 р.).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Є акціонером Товариства (розмір пакета акцій емітента, які належать особі, - 0,005365%).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директор, заступник голови правлiння з розвитку.</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За виконання обов'язкiв Голови Наглядової Ради отримує винагороду у грошовій формі на умовах цивільно-правового договору. Винагороду у натуральнiй формi не отримує.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правлiння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Бованенко Денис Валерійович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1973</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Вища, Український заочний політехнічний інститут ім. І.З. Соколова</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23</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ТОВ "ГЛАСТ" заступник директор, ТОВ "СОКА України", технічний директор</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19.12.2017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lastRenderedPageBreak/>
        <w:t>9. Опис    Згідно зі Статутом Товариства Члени правлiння зобов'язані:</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2) керуватися у своїй дiяльностi чинним законодавством України, Статутом Товариства, цим Положенням, iншими внутрiшнiми документами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3) виконувати рiшення, прийнятi загальними зборами акцiонерiв та наглядовою радою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4)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5) брати участь у засiданнi наглядової ради на її вимогу;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6) дотримуватися встановлених у Товариствi правил та процедур щодо укладання правочинiв, у вчиненнi яких є заiнтересованiсть (конфлiкт iнтересiв);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7)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8) контролювати пiдготовку i своєчасне надання матерiалiв до засiдання правлiння;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9)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10)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11) своєчасно надавати наглядовiй радi, ревiзiйнiй комiсiї, правлiнню, внутрiшнiм та зовнiшнiм аудиторам Товариства повну i точну iнформацiю про дiяльнiсть та фiнансовий стан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Протягом року на посаді Члена правління відбулися наступні зміни: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Повноваження Артемчук Свiтлани Михайлiвни (яка перебувала на посаді Члена Правління Товариства з 28.04.2016 р. в результаті переобрання) були достроково припинені на підставі рішення Наглядової ради Товариства від 19.12.2017 р. (Протокол Наглядової ради від 19.12.2017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Винагороди за виконання обов'язкiв члена правлiння не отримувала.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Наглядовою радою Товариства 19.12.2017 р. прийнято рішення обрати Членом Правління Бованенка Дениса Валерійовича. Підстава такого рішення - рішення Наглядової ради Товариства від 19.12.2017 р. (Протокол Наглядової ради від 19.12.2017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Термін, на який обрано: до переобрання.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заступник директора ТОВ "ГЛАСТ", технічний директор ТОВ "СОКА України".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Бованенко Денис Валерійович згідно поданої заяви та рішенню Наглядової ради від 25.01.2018р. достроково припинив свої повноваження на посаді Члена правління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правлiння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Козьменко Олексiй Олександрович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1979</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Вища; Українська iнженерно-педагогiчна академiя, спецiальнiсть, професiйне навчання. Електромеханiчне обладнання, автоматизацiя процесiв видобутку корисних копалин Друга вища; Днiпропетровський регiональний iнститут державного управлiння , спецiальнiсть</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17</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ПАТ "Стахановський завод технiчного вуглецю",  директор з розвитку</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01.06.2016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Згідно зі Статутом Товариства Члени правлiння зобов'язані:</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2) керуватися у своїй дiяльностi чинним законодавством України, Статутом Товариства, цим Положенням, iншими внутрiшнiми документами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3) виконувати рiшення, прийнятi загальними зборами акцiонерiв та наглядовою радою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lastRenderedPageBreak/>
        <w:t xml:space="preserve">4)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5) брати участь у засiданнi наглядової ради на її вимогу;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6) дотримуватися встановлених у Товариствi правил та процедур щодо укладання правочинiв, у вчиненнi яких є заiнтересованiсть (конфлiкт iнтересiв);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7)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8) контролювати пiдготовку i своєчасне надання матерiалiв до засiдання правлiння;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9)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10)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11) своєчасно надавати наглядовiй радi, ревiзiйнiй комiсiї, правлiнню, внутрiшнiм та зовнiшнiм аудиторам Товариства повну i точну iнформацiю про дiяльнiсть та фiнансовий стан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Згідно рiшення Наглядової ради (Протоколу вiд 01.06.2016р.), було прийняте рішення про призначення Членом Правління Козьменко Олексiя Олександровича, замість звільненого Члена Правління Милостного Олексія Михайловича.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Строк на який обрано посадову особу - до переобрання.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Винагороди за виконання обов'язкiв члена правлiння не отримував.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Наглядовою радою Товариства 11.01.2018 р. прийнято рішення звільнити з посади члена правління та призначити з 13.01.2018 р. Головою правління Товариства Козьменка Олексiя Олександровича (замість звільненого Голови правління - Скиби Олександра Сергійовича). Підстава такого рішення: рішення Наглядової ради Товариства від 11.01.2018 р. (Протокол від 11.01.2018 р.). 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Термін, на який призначено: до 31.12.2018 р. (включно).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директор з технічного розвитку, заступник технічного директора з iновацiї, заступник технiчного директора, заступник голови правлiння з технічних питань ПрАТ "Завод обважнювачів".</w:t>
      </w: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правління - Головний бухгалтер</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Євдокимова Олена Олександрiвна</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1971</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Вища, Донецький нацiональний технiчний унiверситет, спецiальнiсть "Облiк i аудит".</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28</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заступник головного бухгалтера ВАТ "Завод обважнювачiв"</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10.08.2011 строк дiї трудового договору</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9. Опис    Головний бухгалтер здiйснює бухгалтерський облiк фiнансово-господарської дiяльностi Товариства та постiйний контроль за поповненням матерiальних, трудових та фiнансових ресурсiв Товариства у вiдповiдностi з дiйсним законодавством України, дiйсним Статутом, рiшеннями загальних зборiв акцiонерiв та спостережної ради, а також разом з iншими пiдроздiлами аналiзує економiчнi результати виробничо-господарської дiяльностi Товариства. Головний бухгалтер зобов"язаний: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забезпечити ведення бухгалтерського облiку, дотримуючись єдиних методологiчних принципiв, встановлених Законом України "Про бухгалтерський облiк i фiнансову звiтнiсть в Українi";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органiзувати контроль за вiдображенням на рахунках бухгалтерського облiку всiх господарських операцiй;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забезпечити повний облiк грошових коштiв, товарно-матерiальних цiнностей i основних засобiв, що надходять, а також своєчасне вiдображення в бухгалтерському облiку операцiй, пов"язаних з їх рухом;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забезпечити ведення податкового облiку вiдповiдно до вимог чинного законодавства;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контролювати правильнiсть оформлення податкових накладних i книгподаткового облiку;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забезпечити достовiрний облiк витрат виробництва i обiгу, виконання кошторисiв витрат, реалiзацiї продукцiї, виконання будiвельно-монтажних робiт, складання економiчно обгрунтованих звiтних калькуляцiй собiвартостi продукцiї, робiт i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забезпечити точний облiк результатiв господарсько-фiнансової дiяльностi пiдприємства вiдповiдно до встановлених правил;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забезпечити правильне нарахування i своєчасне перерахування платежiв до держаного бюджету, внескiв на державне соцiальне страхування, засобiв на фiнансування капiтальних вкладень, погашення у встановленi </w:t>
      </w:r>
      <w:r w:rsidRPr="008B69DD">
        <w:rPr>
          <w:rFonts w:ascii="Times New Roman" w:eastAsia="Times New Roman" w:hAnsi="Times New Roman" w:cs="Times New Roman"/>
          <w:b/>
          <w:sz w:val="20"/>
          <w:szCs w:val="24"/>
          <w:lang w:val="uk-UA" w:eastAsia="uk-UA"/>
        </w:rPr>
        <w:lastRenderedPageBreak/>
        <w:t xml:space="preserve">термiни заборгованостi банкам по позикам, вiдрахування засобiв до фондiв економiчного стимулювання i iнших фондiв i резервiв;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контроль за дотриманням встановлених правил оформлення приймання i вiдпуску товарно-матерiальних цiнностей;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контроль за дотриманням встановлених правил проведення iнвентаризацiй грошових коштiв, товарно-матерiальних цiнностей, основних фондiв, розрахункiв i платiжних зобов"язань; До повноважень Головного бухгалтера належить: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представляти iнтереси пiдприємства в податкових органах статистики;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розглядати i вiзувати договори i угоди, що укладаються пiдприємством на отримання або вiдпустку товарно-матерiальних цiнностей i на виконання робiт i послуг, а також накази i розпорядження про встановлення працiвникам посадових окладiв, надбавок до заробiтної платнi, про премiювання;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сумiсно з керiвником пiдприємства вiзувати документи, що служать пiдставою для приймання i видачi грошових коштiв i товарно-матерiальних цiнностей, а також кредитних i розрахункових зобов"язань. Вказанi вище документи без пiдпису головного бухгалтера або осiб, ним на теуповноважених, вважаються недiйсними i не повиннi прийматися до виконання матерiально-вiдповiдальними особами i працiвниками бухгалтерiї даного пiдприємства, а також установами банкiв;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не приймати до виконання i оформлення документи по операцiях, якi суперечать законодавству i встановленому порядку приймання, зберiгання i витрачання грошовиз коштiв, товарно-матерiальних i iнших цiнностей. У разi отримання вiд керiвника пiдприємства розпорядження зробити таку дiю головний бухгалтер, не виконуючи його, у письмовiй формi зобов'язаний звернути увагу керiвника на незаконнiсть даного їм розпорядження. При отриманнi вiд керiвника повторного письмового розпорядження головний бухгалтер зобов'язаний виконати його.</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Згідно зі Статутом Товариства Члени правлiння зобов'язані:</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2) керуватися у своїй дiяльностi чинним законодавством України, Статутом Товариства, цим Положенням, iншими внутрiшнiми документами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3) виконувати рiшення, прийнятi загальними зборами акцiонерiв та наглядовою радою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4)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5) брати участь у засiданнi наглядової ради на її вимогу;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6) дотримуватися встановлених у Товариствi правил та процедур щодо укладання правочинiв, у вчиненнi яких є заiнтересованiсть (конфлiкт iнтересiв);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7)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8) контролювати пiдготовку i своєчасне надання матерiалiв до засiдання правлiння;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9)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10)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11) своєчасно надавати наглядовiй радi, ревiзiйнiй комiсiї, правлiнню, внутрiшнiм та зовнiшнiм аудиторам Товариства повну i точну iнформацiю про дiяльнiсть та фiнансовий стан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 виконання обов'язкiв головного бухгалтера у 2017 роцi отримала винагороду у розмірі нарахованої заробітної плати згідно штатного розкладу, затвердженого Наглядовою радою. Винагороду, в тому числі у натуральнiй формi,  за перебування на посаді члена правління не отримує.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Непогашеної судимостi за корисливi та посадовi злочини не має.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Акціями Товариства не володіє.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Трудова дiяльнiсть протягом останнiх п'яти рокiв: заступник головного бухгалтера, головний бухгалтер.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Працює за сумiцнiцтвом бухгалтером на ТОВ "Григор'ївський рудник", мiсцезнаходження: 84550, Донецька обл., Бахмутський район, с. Григорiвка, вул. Перемоги, 1</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Наглядовою радою Товариства 14.12.2017 р. прийнято рішення обрати членом Правління Євдокимову Олену Олександрiвну (замість Аветисян Олени Миколаївни, що була звільнена з членів правління згідно поданої заяви та рішенню Наглядової ради). Підстава такого рішення - рішення Наглядової ради Товариства від 14.12.2017 р. (Протокол Наглядової ради від 14.12.2017 р.).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Інших змiн на посаді протягом року не було.</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Голова Правлiння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Скиба Олександр Сергiйович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1978</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Вища, Донецький державний унiверситет, спецiальнiсть: економiст. Друга вища, Донецький нацiональний унiверситет, </w:t>
            </w:r>
            <w:r w:rsidRPr="008B69DD">
              <w:rPr>
                <w:rFonts w:ascii="Times New Roman" w:eastAsia="Times New Roman" w:hAnsi="Times New Roman" w:cs="Times New Roman"/>
                <w:sz w:val="20"/>
                <w:szCs w:val="24"/>
                <w:lang w:val="uk-UA" w:eastAsia="uk-UA"/>
              </w:rPr>
              <w:lastRenderedPageBreak/>
              <w:t>спецiальнiсть: магiстр з банкiвськох справи</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lastRenderedPageBreak/>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18</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ПАТ "Стахановський завод технiчного вуглецю", голова правлiння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07.11.2017 до 30.04.2020</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Згiдно зi Статутом Товариства Голова правління має такi обовязки: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керує роботою правлiння;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скликає засiдання правлiння Товариства, визначає їхнiй порядок денний та головує на них;</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пiдписує вiд iменi правлiння рiшення, прийнятi правлiнням, будь-якi документи, звернення, листи.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розподiляє обов'язки мiж членами правлiння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здiйснює оперативне керiвництво дiяльнiстю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дiє вiд iменi Товариства без довiреностi, укладає вiд iменi Товариства угоди, контракти, договори та здiйснює iншi правочини, в межах своєї компетенцiї, прав та повноважень, визначених Статутом та внутрiшнiми документами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розпоряджається коштами та майном Товариства в межах, визначених Статутом, рiшеннями загальних зборiв та наглядової ради;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вiдкриває в кредитних, банкiвських та iнших фiнансових установах поточнi, валютнi, кредитнi, депозитнi та iншi рахунки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видає довiреностi з урахуванням вимог та особливостей, передбачених внутрiшнiми (локальними) актами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визначає умови оплати працi працiвникiв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укладає вiд iменi Товариства, в межах своєї компетенцiї, контракти та трудовi договори, угоди з працiвниками, приймає на роботу та звiльняє з роботи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 затверджує Положення про премiювання, Правила внутрiшнього трудового розпорядку;</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 межах своєї компетенцiї видає накази, розпорядження, якi є обов'язковi для виконання всiма робiтниками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забезпечує виконання рiшень, прийнятих Загальними зборами акцiонерiв Товариства, наглядовою радою Товариства та правлiнням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органiзовує роботу дочiрнiх пiдприємств, фiлiй та представництв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приймає рiшення про призначення та звiльнення керiвникiв фiлiй, представництв та дочiрнiх пiдприємств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затверджує цiни та тарифи на товари та послуги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приймає рiшення про вiдрядження працiвникiв Товариства, в тому числi за-кордоннi;</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затверджує положення про структурнi пiдроздiли Товариства та посадовi iн-струкцiї;</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визначає та затверджує чисельнiсть працiвникiв та штатний розклад Товариства, дочiрнiх пiдприємств, фiлiй та представництв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здiйснює iншi дiї, необхiднi для досягнення цiлей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Голова правлiння Товариства без довiреностi представляє Товариство в усiх судових органах з усiма правами, наданими позивачу, вiдповiдачу, третiй особi та потерпiлому, в тому числi з правом пред'явлення позову, визнання повнiстю або частково позову, змiни пiдстав або предмета позову, оскарження рiшення суду, подання виконавчо-го листа до стягнення, одержання присудженого майна або грошей, та iншi дiї, передбаченнi чинним законодавством України.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У разi вiдсутностi Голови правлiння Товариства у зв'язку з вiдпусткою, захворюванням чи вiдрядженням тимчасово право виступати вiд iменi Товариства без довiреностi та виконувати функцiї, права, обов'язки та повноваження, передбаченi для Голови правлiння Товариства, має заступник Голови правлiння Товариства. При виконаннi функцiй Голови правлiння Товариства, у випадках передбачених цим пунктом, заступник має право без довiреностi здiйснювати юридичнi дiї вiд iменi Товариства в межах компетенцiї, визначеної цим Статутом. Покладення виконання таких функцiй та повноважень на заступника Голови правлiння повинно бути пiдтверджено вiдповiдним документом, виданим Головою правлiння Товариства та рiшенням Наглядової Ради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Згідно рiшення прийнятого Наглядовою радою, згiдно до Протоколу вiд 04.11.2016 р., було прийнято рішення подовжити термин повноважень Голови правлiння Скиби Олександра Сергiйовича, строком на 1 рік, до 07.11.2017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Винагороди за виконання обов'язкiв Голови правлiння отримав у вигляді заробітної плати згідно штатного розкладу, затвердженого Наглядовою радою, у натуральнiї формi винагороду не отримував.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Непогашеної судимостi за корисливi та посадовi злочини немає.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Трудова дiяльнiсть протягом останнiх п'яти рокiв - голова правлiння.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У зв'язку із закінченням 07.11.2017 р. терміну дії повноважень посадової особи, як Голови Правління ПАТ "Завод обважнювачів", Наглядовою радою Товариства 27.10.2017 р. прийнято рішення продовжити повноваження Голови Правління ПАТ "Завод обважнювачів" Скиби Олександра Сергiйовича з 07.11.2017 р. по 30.04.2020 р. (включно). Підстава такого рішення: рішення Наглядової ради Товариства (Протокол засідання Наглядової ради Товариства від 27.10.2017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У зв'язку із поданою заявою про звільнення та рішення Наглядової ради від 11.01.2018 р. (протокол від 11.01.2018 р.) Скиба Олександр Сергiйович був звільнений з посади Голови правління.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lastRenderedPageBreak/>
        <w:t xml:space="preserve">Замість Скиби Олександра Сергiйовича Наглядовою радою від 11.01.2018 р. (протокол від 11.01.2018 р.) прийнято рішення призначити на посаду Голови правління Козьменко Олексія Олександровича. 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Термін, на який призначено: до 31.12.2018 р. (включно).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директор з технічного розвитку, заступник технічного директора з iновацiї, заступник технiчного директора.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правлiння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Галь Ігор Степанович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1957</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Вища, Український заочний політехнічеський інститут ім. І.З. Соколова</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40</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Костянтинівський металургійний завод, заступник директора з виробництва та технічним питанням з обладнання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14.12.2017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Згідно зі Статутом Товариства Члени правлiння зобов'язані:</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2) керуватися у своїй дiяльностi чинним законодавством України, Статутом Товариства, цим Положенням, iншими внутрiшнiми документами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3) виконувати рiшення, прийнятi загальними зборами акцiонерiв та наглядовою радою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4)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5) брати участь у засiданнi наглядової ради на її вимогу;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6) дотримуватися встановлених у Товариствi правил та процедур щодо укладання правочинiв, у вчиненнi яких є заiнтересованiсть (конфлiкт iнтересiв);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7)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8) контролювати пiдготовку i своєчасне надання матерiалiв до засiдання правлiння;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9)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10)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11) своєчасно надавати наглядовiй радi, ревiзiйнiй комiсiї, правлiнню, внутрiшнiм та зовнiшнiм аудиторам Товариства повну i точну iнформацiю про дiяльнiсть та фiнансовий стан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Протягом року на посаді відбулися наступні зміни: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Згідно рішення прийнятого Наглядовою радою згiдно до Протоколу вiд 28.04.2016р., щодо переобрання Членів Правління, було вирішено призначити Членом Правління Пасiковського Вiталiя Аскольдовича. Строк на який обрано посадову особу - до переобрання.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Винагороди. у тому числі у натуральній формі, за виконання обов'язкiв члена правлiння не отримував.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Трудова дiяльнiсть протягом останнiх п'яти рокiв: начальник об'єднаного цеху, заступник голови правлiння по виробництву, заступник голови правління з виробництва ПАТ "КЗО"</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Наглядовою радою Товариства 14.12.2017 р. прийнято рішення достроково припинити повноваження члена Правління Пасiковського Вiталiя Аскольдовича. Підстава такого рішення - рішення Наглядової ради Товариства від 14.12.2017 р. (Протокол Наглядової ради від 14.12.2017 р.).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Акціями Товариства не володіє.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Наглядовою радою Товариства 14.12.2017 р. прийнято рішення обрати членом Правління Галя Ігоря Степановича. Підстава такого рішення - рішення Наглядової ради Товариства від 14.12.2017 р. (Протокол Наглядової ради від 14.12.2017 р.).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Акціями Товариства не володіє.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Винагороди. у тому числі у натуральній формі, за виконання обов'язкiв члена правлiння не отримував.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Костянтинівський металургійний завод, заступник директора з виробництва та технічним питанням з обладнання. Займає посаду головного інженера ПрАТ "Завод обважнювачів"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Наглядової ради</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Машир Роман Володимирович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1985</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Середньо-спеціальна освіта, Сілідовський гірничий технікум</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21</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Шахта Центральна м. Покровськ, начальник ділянки</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14.12.2017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Згiдно з Статутом та Положенням про Наглядову Раду, затвердженого рiшенням Загальних зборiв акцiонерiв вiд 02.11.2011р. до компетенцiї Наглядової ради належить вирiшення питань, передбачених чинним законодавством України, Статутом Товариства, цим Положенням а також переданих на вирiшення Наглядовiй радi Загальними зборами Акцiонерiв.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До виключної компетенцiї Наглядової ради Товариства належить:</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в межах своєї компетенцiї положень, якими регулюються питання, пов'язанi з дiяльнiстю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проведення чергових або позачергових загальних зборiв вiдповiдно до статуту товариства та у випадках, встановлених законодавством України;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прийняття рiшення про продаж ранiше викуплених товариством акцiй;</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розмiщення товариством iнших цiнних паперiв, крiм акцiй;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викуп розмiщених товариством iнших, крiм акцiй, цiнних паперiв;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ринкової вартостi майна у випадках, передбачених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та припинення повноважень голови i членiв виконавчого органу;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умов контрактiв, якi укладатимуться з членами виконавчого органу, встановлення розмiру їх винагороди;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та припинення повноважень голови i членiв iнших органiв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реєстрацiйної комiсiї, за винятком випадкiв, встановлених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аудитора товариства та визначення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Закону;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вирiшення питань про участь товариства у промислово-фiнансових групах та iнших об'єднаннях, про заснування iнших юридичних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вирiшення питань, вiднесених до компетенцiї наглядової ради законодавством, у разi злиття, приєднання, подiлу, видiлу або перетворення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вчинення значних правочинiв у випадках, передбачених законодавством;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вирiшення iнших питань, що належать до виключної компетенцiї наглядової ради згiдно iз статутом, в тому числi прийняття рiшення про переведення випуску акцiй документарної форми iснування у бездокументарну форму iснування.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Питання, що належать до виключної компетенцiї наглядової ради Товариства, не можуть вирiшуватися iншими органами товариства, крiм загальних зборiв, за винятком випадкiв, встановлених чинним законодавством.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Протягом року на посаді відбулися наступні зміни:</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У зв'язку з прийняттям рішення про зміну типу Товариства та внесенням змін та доповнень до Статуту Товариства, в тому числі щодо зменшення кількісного складу Наглядової ради, 14.12.2017 року загальними зборами акціонерів Товариства прийнято рішення припинити повноваження Члена Наглядової ради </w:t>
      </w:r>
      <w:r w:rsidRPr="008B69DD">
        <w:rPr>
          <w:rFonts w:ascii="Times New Roman" w:eastAsia="Times New Roman" w:hAnsi="Times New Roman" w:cs="Times New Roman"/>
          <w:b/>
          <w:sz w:val="20"/>
          <w:szCs w:val="24"/>
          <w:lang w:val="uk-UA" w:eastAsia="uk-UA"/>
        </w:rPr>
        <w:lastRenderedPageBreak/>
        <w:t>Золотарьової Ольги Миколаївни. Підстава такого рішення: рішення загальних зборів акціонерів Товариства від 14.12.2017 р. (Протокол від 14.12.2017 р.). Акціями Товариства не володіє. Непогашеної судимості за корисливі та посадові злочини не має. Посадова особа перебувала на посаді Члена Наглядової ради Товариства з 28.04.2016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Замість Члена Наглядової ради Золотарьової Ольги Миколаївни на посаду Члена Наглядової ради обраний Машир Роман Володимирович. Рішення прийняте 14.12.2017 року загальними зборами акціонерів Товариства. Обраний як, представник акціонера Нагінського В.Й. Підстава такого рішення: рішення загальних зборів акціонерів Товариства від 14.12.2017 р. (Протокол від 14.12.2017 р.). Винагороду, в тому числі у натуральнiй формi, як член наглядової ради не отримує.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Особисто акціями Товариства не володіє.</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не 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начальник ділянки поверхневої Шахти Центральна м.Покровськ, зараз працює начальником служби охорони ПрАТ "Завод обважнювачів".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w:t>
      </w: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1. Посада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Член Наглядової ради</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Поляков Олександр Олександрович</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 xml:space="preserve"> </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1985</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5. Освіта**</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Незакiнчена вища, Донецький полiтехнiчний iнститут</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9</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ТОВ "Донецьке пуско-налагуджовальне управлiння", заступник начальника вiддiлу постачання</w:t>
            </w:r>
          </w:p>
        </w:tc>
      </w:tr>
      <w:tr w:rsidR="008B69DD" w:rsidRPr="008B69DD" w:rsidTr="00F178FC">
        <w:tc>
          <w:tcPr>
            <w:tcW w:w="3968" w:type="dxa"/>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r w:rsidRPr="008B69DD">
              <w:rPr>
                <w:rFonts w:ascii="Times New Roman" w:eastAsia="Times New Roman" w:hAnsi="Times New Roman" w:cs="Times New Roman"/>
                <w:sz w:val="20"/>
                <w:szCs w:val="24"/>
                <w:lang w:val="uk-UA" w:eastAsia="uk-UA"/>
              </w:rPr>
              <w:t>14.12.2017 до переобрання</w:t>
            </w:r>
          </w:p>
        </w:tc>
      </w:tr>
    </w:tbl>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9. Опис    Згiдно з Статутом та Положенням про Наглядову Раду, затвердженого рiшенням Загальних зборiв акцiонерiв вiд 02.11.2011р. до компетенцiї Наглядової ради належить вирiшення питань, передбачених чинним законодавством України, Статутом Товариства, цим Положенням а також переданих на вирiшення Наглядовiй радi Загальними зборами Акцiонерiв.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До виключної компетенцiї Наглядової ради Товариства належить:</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в межах своєї компетенцiї положень, якими регулюються питання, пов'язанi з дiяльнiстю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проведення чергових або позачергових загальних зборiв вiдповiдно до статуту товариства та у випадках, встановлених законодавством України;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прийняття рiшення про продаж ранiше викуплених товариством акцiй;</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розмiщення товариством iнших цiнних паперiв, крiм акцiй;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викуп розмiщених товариством iнших, крiм акцiй, цiнних паперiв;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ринкової вартостi майна у випадках, передбачених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та припинення повноважень голови i членiв виконавчого органу;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затвердження умов контрактiв, якi укладатимуться з членами виконавчого органу, встановлення розмiру їх винагороди;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та припинення повноважень голови i членiв iнших органiв товариства;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реєстрацiйної комiсiї, за винятком випадкiв, встановлених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обрання аудитора товариства та визначення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Закону;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вирiшення питань про участь товариства у промислово-фiнансових групах та iнших об'єднаннях, про заснування iнших юридичних осiб;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вирiшення питань, вiднесених до компетенцiї наглядової ради законодавством, у разi злиття, приєднання, подiлу, видiлу або перетворення Товариства;</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вчинення значних правочинiв у випадках, передбачених законодавством;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lastRenderedPageBreak/>
        <w:t xml:space="preserve">-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Закону;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вирiшення iнших питань, що належать до виключної компетенцiї наглядової ради згiдно iз статутом, в тому числi прийняття рiшення про переведення випуску акцiй документарної форми iснування у бездокументарну форму iснування.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Питання, що належать до виключної компетенцiї наглядової ради Товариства, не можуть вирiшуватися iншими органами товариства, крiм загальних зборiв, за винятком випадкiв, встановлених чинним законодавством.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Згідно рішення прийнятого черговими загальними зборами акціонерів, згiдно до Протоколу вiд 28.04.2016р., щодо переобрання Членів Наглядової ради, було вирішено призначити Членом Наглядової ради Полякова Олександра Олександровича, строком до переобрання.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     У зв'язку з прийняттям рішення про зміну типу Товариства та внесенням змін та доповнень до Статуту Товариства, в тому числі щодо зменшення кількісного складу Наглядової ради, 14.12.2017 року загальними зборами акціонерів Товариства прийнято рішення обрати Членом Наглядової ради, акціонера, Полякова Олександра Олександровича. Підстава такого рішення: рішення загальних зборів акціонерів Товариства від 14.12.2017 р. (Протокол від 14.12.2017 р.).</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Термін, на який обрано: до переобрання.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Розмір пакета акцій емітента, які належать особі, - 0,000036%.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Перелік попередніх посад за останні п'ять років: заступник начальника відділу постачання.</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Винагороду не отримує, у натуральнiй формi в тому числi.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немає. </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r w:rsidRPr="008B69DD">
        <w:rPr>
          <w:rFonts w:ascii="Times New Roman" w:eastAsia="Times New Roman" w:hAnsi="Times New Roman" w:cs="Times New Roman"/>
          <w:b/>
          <w:sz w:val="20"/>
          <w:szCs w:val="24"/>
          <w:lang w:val="uk-UA" w:eastAsia="uk-UA"/>
        </w:rPr>
        <w:t>На теперешній час працює iнженером-програмистом ПрАТ "Завод обважнівачів".</w:t>
      </w:r>
    </w:p>
    <w:p w:rsidR="008B69DD" w:rsidRPr="008B69DD" w:rsidRDefault="008B69DD" w:rsidP="008B69DD">
      <w:pPr>
        <w:spacing w:after="0" w:line="240" w:lineRule="auto"/>
        <w:rPr>
          <w:rFonts w:ascii="Times New Roman" w:eastAsia="Times New Roman" w:hAnsi="Times New Roman" w:cs="Times New Roman"/>
          <w:b/>
          <w:sz w:val="20"/>
          <w:szCs w:val="24"/>
          <w:lang w:val="uk-UA" w:eastAsia="uk-UA"/>
        </w:rPr>
      </w:pPr>
    </w:p>
    <w:p w:rsidR="008B69DD" w:rsidRPr="008B69DD" w:rsidRDefault="008B69DD" w:rsidP="008B69DD">
      <w:pPr>
        <w:spacing w:after="0" w:line="240" w:lineRule="auto"/>
        <w:rPr>
          <w:rFonts w:ascii="Times New Roman" w:eastAsia="Times New Roman" w:hAnsi="Times New Roman" w:cs="Times New Roman"/>
          <w:sz w:val="20"/>
          <w:szCs w:val="24"/>
          <w:lang w:val="uk-UA" w:eastAsia="uk-UA"/>
        </w:rPr>
      </w:pPr>
    </w:p>
    <w:p w:rsidR="008B69DD" w:rsidRDefault="008B69DD">
      <w:pPr>
        <w:sectPr w:rsidR="008B69DD" w:rsidSect="008B69D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B69DD" w:rsidRPr="008B69DD" w:rsidTr="00F178FC">
        <w:trPr>
          <w:trHeight w:val="463"/>
        </w:trPr>
        <w:tc>
          <w:tcPr>
            <w:tcW w:w="15480" w:type="dxa"/>
            <w:tcMar>
              <w:top w:w="60" w:type="dxa"/>
              <w:left w:w="60" w:type="dxa"/>
              <w:bottom w:w="60" w:type="dxa"/>
              <w:right w:w="60" w:type="dxa"/>
            </w:tcMar>
            <w:vAlign w:val="center"/>
          </w:tcPr>
          <w:p w:rsidR="008B69DD" w:rsidRPr="008B69DD" w:rsidRDefault="008B69DD" w:rsidP="008B69DD">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B69DD">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B69DD" w:rsidRPr="008B69DD" w:rsidRDefault="008B69DD" w:rsidP="008B69DD">
            <w:pPr>
              <w:spacing w:after="0" w:line="240" w:lineRule="auto"/>
              <w:rPr>
                <w:rFonts w:ascii="Times New Roman" w:eastAsia="Times New Roman" w:hAnsi="Times New Roman" w:cs="Times New Roman"/>
                <w:b/>
                <w:bCs/>
                <w:sz w:val="24"/>
                <w:szCs w:val="24"/>
                <w:lang w:eastAsia="uk-UA"/>
              </w:rPr>
            </w:pPr>
          </w:p>
        </w:tc>
      </w:tr>
    </w:tbl>
    <w:p w:rsidR="008B69DD" w:rsidRPr="008B69DD" w:rsidRDefault="008B69DD" w:rsidP="008B69D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8B69DD" w:rsidRPr="008B69DD" w:rsidTr="00F178F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ind w:left="300" w:hanging="30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Кількість за видами акцій</w:t>
            </w:r>
          </w:p>
        </w:tc>
      </w:tr>
      <w:tr w:rsidR="008B69DD" w:rsidRPr="008B69DD" w:rsidTr="00F178FC">
        <w:tc>
          <w:tcPr>
            <w:tcW w:w="1800" w:type="dxa"/>
            <w:vMerge/>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ind w:left="-243"/>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 xml:space="preserve">  </w:t>
            </w:r>
            <w:r w:rsidRPr="008B69DD">
              <w:rPr>
                <w:rFonts w:ascii="Times New Roman" w:eastAsia="Times New Roman" w:hAnsi="Times New Roman" w:cs="Times New Roman"/>
                <w:b/>
                <w:bCs/>
                <w:sz w:val="20"/>
                <w:szCs w:val="20"/>
                <w:lang w:val="uk-UA" w:eastAsia="uk-UA"/>
              </w:rPr>
              <w:t>Привілейовані</w:t>
            </w:r>
          </w:p>
          <w:p w:rsidR="008B69DD" w:rsidRPr="008B69DD" w:rsidRDefault="008B69DD" w:rsidP="008B69DD">
            <w:pPr>
              <w:spacing w:after="0" w:line="240" w:lineRule="auto"/>
              <w:ind w:left="-243"/>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привілейовані на пред'явника</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9</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Голова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Нагiнський Володимир Йосипович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438</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0.00536541344</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438</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Бованенко Денис Валерійович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Козьменко Олексiй Олександрович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правління - 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Євдокимова Олена Олександрiвна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Голова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Скиба Олександр Сергiйович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правлiння</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Галь Ігор Степанович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Машир Роман Володимирович (представник)</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Поляков Олександр Олександрович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3</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0.00003674941</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3</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0</w:t>
            </w:r>
          </w:p>
        </w:tc>
      </w:tr>
      <w:tr w:rsidR="008B69DD" w:rsidRPr="008B69DD" w:rsidTr="00F178FC">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69DD" w:rsidRPr="008B69DD" w:rsidRDefault="008B69DD" w:rsidP="008B69DD">
            <w:pPr>
              <w:spacing w:after="0" w:line="240" w:lineRule="auto"/>
              <w:jc w:val="right"/>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441</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0.00540216285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441</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en-US" w:eastAsia="uk-UA"/>
              </w:rPr>
            </w:pPr>
            <w:r w:rsidRPr="008B69DD">
              <w:rPr>
                <w:rFonts w:ascii="Times New Roman" w:eastAsia="Times New Roman" w:hAnsi="Times New Roman" w:cs="Times New Roman"/>
                <w:b/>
                <w:bCs/>
                <w:sz w:val="20"/>
                <w:szCs w:val="20"/>
                <w:lang w:val="en-US" w:eastAsia="uk-UA"/>
              </w:rPr>
              <w:t>0</w:t>
            </w:r>
          </w:p>
        </w:tc>
      </w:tr>
    </w:tbl>
    <w:p w:rsidR="008B69DD" w:rsidRPr="008B69DD" w:rsidRDefault="008B69DD" w:rsidP="008B69DD">
      <w:pPr>
        <w:spacing w:after="0" w:line="240" w:lineRule="auto"/>
        <w:rPr>
          <w:rFonts w:ascii="Times New Roman" w:eastAsia="Times New Roman" w:hAnsi="Times New Roman" w:cs="Times New Roman"/>
          <w:sz w:val="24"/>
          <w:szCs w:val="24"/>
          <w:lang w:val="en-US" w:eastAsia="uk-UA"/>
        </w:rPr>
      </w:pPr>
    </w:p>
    <w:p w:rsidR="008B69DD" w:rsidRDefault="008B69DD">
      <w:pPr>
        <w:sectPr w:rsidR="008B69DD" w:rsidSect="008B69D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B69DD" w:rsidRPr="008B69DD" w:rsidTr="00F178FC">
        <w:trPr>
          <w:trHeight w:val="463"/>
        </w:trPr>
        <w:tc>
          <w:tcPr>
            <w:tcW w:w="1548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Cambria" w:eastAsia="Cambria" w:hAnsi="Cambria" w:cs="Cambria"/>
                <w:b/>
                <w:bCs/>
                <w:sz w:val="24"/>
                <w:szCs w:val="24"/>
                <w:lang w:eastAsia="uk-UA"/>
              </w:rPr>
            </w:pPr>
            <w:r w:rsidRPr="008B69DD">
              <w:rPr>
                <w:rFonts w:ascii="Cambria" w:eastAsia="Cambria" w:hAnsi="Cambria" w:cs="Cambria"/>
                <w:b/>
                <w:bCs/>
                <w:sz w:val="28"/>
                <w:szCs w:val="28"/>
                <w:lang w:val="en-US" w:eastAsia="uk-UA"/>
              </w:rPr>
              <w:lastRenderedPageBreak/>
              <w:t>VI</w:t>
            </w:r>
            <w:r w:rsidRPr="008B69DD">
              <w:rPr>
                <w:rFonts w:ascii="Cambria" w:eastAsia="Cambria" w:hAnsi="Cambria" w:cs="Cambria"/>
                <w:b/>
                <w:bCs/>
                <w:sz w:val="28"/>
                <w:szCs w:val="28"/>
                <w:lang w:eastAsia="uk-UA"/>
              </w:rPr>
              <w:t>. Інформація про власників пакетів, яким належить 10 і більше відсотків акцій емітента (для акціонерних товариств, крім публічних)</w:t>
            </w:r>
          </w:p>
        </w:tc>
      </w:tr>
    </w:tbl>
    <w:p w:rsidR="008B69DD" w:rsidRPr="008B69DD" w:rsidRDefault="008B69DD" w:rsidP="008B69D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B69DD" w:rsidRPr="008B69DD" w:rsidTr="00F178FC">
        <w:tc>
          <w:tcPr>
            <w:tcW w:w="3588" w:type="dxa"/>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Кількість за видами акцій</w:t>
            </w:r>
          </w:p>
        </w:tc>
      </w:tr>
      <w:tr w:rsidR="008B69DD" w:rsidRPr="008B69DD" w:rsidTr="00F178FC">
        <w:tc>
          <w:tcPr>
            <w:tcW w:w="3588" w:type="dxa"/>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B69DD" w:rsidRPr="008B69DD" w:rsidRDefault="008B69DD" w:rsidP="008B69DD">
            <w:pPr>
              <w:spacing w:after="0" w:line="240" w:lineRule="auto"/>
              <w:ind w:left="-243"/>
              <w:jc w:val="center"/>
              <w:rPr>
                <w:rFonts w:ascii="Times New Roman" w:eastAsia="Cambria" w:hAnsi="Times New Roman" w:cs="Times New Roman"/>
                <w:b/>
                <w:bCs/>
                <w:sz w:val="20"/>
                <w:szCs w:val="20"/>
                <w:lang w:val="en-US" w:eastAsia="uk-UA"/>
              </w:rPr>
            </w:pPr>
            <w:r w:rsidRPr="008B69DD">
              <w:rPr>
                <w:rFonts w:ascii="Times New Roman" w:eastAsia="Cambria" w:hAnsi="Times New Roman" w:cs="Times New Roman"/>
                <w:b/>
                <w:bCs/>
                <w:sz w:val="20"/>
                <w:szCs w:val="20"/>
                <w:lang w:val="en-US" w:eastAsia="uk-UA"/>
              </w:rPr>
              <w:t xml:space="preserve">  </w:t>
            </w:r>
            <w:r w:rsidRPr="008B69DD">
              <w:rPr>
                <w:rFonts w:ascii="Times New Roman" w:eastAsia="Cambria" w:hAnsi="Times New Roman" w:cs="Times New Roman"/>
                <w:b/>
                <w:bCs/>
                <w:sz w:val="20"/>
                <w:szCs w:val="20"/>
                <w:lang w:val="uk-UA" w:eastAsia="uk-UA"/>
              </w:rPr>
              <w:t>привілейовані</w:t>
            </w:r>
          </w:p>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іменні</w:t>
            </w:r>
          </w:p>
        </w:tc>
      </w:tr>
      <w:tr w:rsidR="008B69DD" w:rsidRPr="008B69DD" w:rsidTr="00F178FC">
        <w:tc>
          <w:tcPr>
            <w:tcW w:w="3588" w:type="dxa"/>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Товариство з обмеженою вiдповiдальнiстю "IНТЕРТРЕЙД ЛIМIТЕД"</w:t>
            </w:r>
          </w:p>
        </w:tc>
        <w:tc>
          <w:tcPr>
            <w:tcW w:w="1428" w:type="dxa"/>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32962352</w:t>
            </w:r>
          </w:p>
        </w:tc>
        <w:tc>
          <w:tcPr>
            <w:tcW w:w="3303" w:type="dxa"/>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01001 м. Київ д/в м.Київ вул. Михайлiвська, буд.24 А</w:t>
            </w:r>
          </w:p>
        </w:tc>
        <w:tc>
          <w:tcPr>
            <w:tcW w:w="1736" w:type="dxa"/>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7343192</w:t>
            </w:r>
          </w:p>
        </w:tc>
        <w:tc>
          <w:tcPr>
            <w:tcW w:w="1763" w:type="dxa"/>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89.95265083886</w:t>
            </w:r>
          </w:p>
        </w:tc>
        <w:tc>
          <w:tcPr>
            <w:tcW w:w="182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7343192</w:t>
            </w:r>
          </w:p>
        </w:tc>
        <w:tc>
          <w:tcPr>
            <w:tcW w:w="1792" w:type="dxa"/>
            <w:tcMar>
              <w:top w:w="60" w:type="dxa"/>
              <w:left w:w="60" w:type="dxa"/>
              <w:bottom w:w="60" w:type="dxa"/>
              <w:right w:w="60" w:type="dxa"/>
            </w:tcMar>
            <w:vAlign w:val="center"/>
          </w:tcPr>
          <w:p w:rsidR="008B69DD" w:rsidRPr="008B69DD" w:rsidRDefault="008B69DD" w:rsidP="008B69DD">
            <w:pPr>
              <w:spacing w:after="0" w:line="240" w:lineRule="auto"/>
              <w:ind w:left="-243"/>
              <w:jc w:val="center"/>
              <w:rPr>
                <w:rFonts w:ascii="Times New Roman" w:eastAsia="Cambria" w:hAnsi="Times New Roman" w:cs="Times New Roman"/>
                <w:bCs/>
                <w:sz w:val="20"/>
                <w:szCs w:val="20"/>
                <w:lang w:val="en-US" w:eastAsia="uk-UA"/>
              </w:rPr>
            </w:pPr>
            <w:r w:rsidRPr="008B69DD">
              <w:rPr>
                <w:rFonts w:ascii="Times New Roman" w:eastAsia="Cambria" w:hAnsi="Times New Roman" w:cs="Times New Roman"/>
                <w:bCs/>
                <w:sz w:val="20"/>
                <w:szCs w:val="20"/>
                <w:lang w:val="en-US" w:eastAsia="uk-UA"/>
              </w:rPr>
              <w:t>0</w:t>
            </w:r>
          </w:p>
        </w:tc>
      </w:tr>
      <w:tr w:rsidR="008B69DD" w:rsidRPr="008B69DD" w:rsidTr="00F178FC">
        <w:tc>
          <w:tcPr>
            <w:tcW w:w="8319" w:type="dxa"/>
            <w:gridSpan w:val="3"/>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eastAsia="uk-UA"/>
              </w:rPr>
            </w:pPr>
            <w:r w:rsidRPr="008B69DD">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Кількість за видами акцій</w:t>
            </w:r>
          </w:p>
        </w:tc>
      </w:tr>
      <w:tr w:rsidR="008B69DD" w:rsidRPr="008B69DD" w:rsidTr="00F178FC">
        <w:tc>
          <w:tcPr>
            <w:tcW w:w="8319" w:type="dxa"/>
            <w:gridSpan w:val="3"/>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763" w:type="dxa"/>
            <w:vMerge/>
          </w:tcPr>
          <w:p w:rsidR="008B69DD" w:rsidRPr="008B69DD" w:rsidRDefault="008B69DD" w:rsidP="008B69D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B69DD" w:rsidRPr="008B69DD" w:rsidRDefault="008B69DD" w:rsidP="008B69DD">
            <w:pPr>
              <w:spacing w:after="0" w:line="240" w:lineRule="auto"/>
              <w:ind w:left="-243"/>
              <w:jc w:val="center"/>
              <w:rPr>
                <w:rFonts w:ascii="Times New Roman" w:eastAsia="Cambria" w:hAnsi="Times New Roman" w:cs="Times New Roman"/>
                <w:b/>
                <w:bCs/>
                <w:sz w:val="20"/>
                <w:szCs w:val="20"/>
                <w:lang w:val="en-US" w:eastAsia="uk-UA"/>
              </w:rPr>
            </w:pPr>
            <w:r w:rsidRPr="008B69DD">
              <w:rPr>
                <w:rFonts w:ascii="Times New Roman" w:eastAsia="Cambria" w:hAnsi="Times New Roman" w:cs="Times New Roman"/>
                <w:b/>
                <w:bCs/>
                <w:sz w:val="20"/>
                <w:szCs w:val="20"/>
                <w:lang w:val="en-US" w:eastAsia="uk-UA"/>
              </w:rPr>
              <w:t xml:space="preserve">  </w:t>
            </w:r>
            <w:r w:rsidRPr="008B69DD">
              <w:rPr>
                <w:rFonts w:ascii="Times New Roman" w:eastAsia="Cambria" w:hAnsi="Times New Roman" w:cs="Times New Roman"/>
                <w:b/>
                <w:bCs/>
                <w:sz w:val="20"/>
                <w:szCs w:val="20"/>
                <w:lang w:val="uk-UA" w:eastAsia="uk-UA"/>
              </w:rPr>
              <w:t>привілейовані</w:t>
            </w:r>
          </w:p>
          <w:p w:rsidR="008B69DD" w:rsidRPr="008B69DD" w:rsidRDefault="008B69DD" w:rsidP="008B69DD">
            <w:pPr>
              <w:spacing w:after="0" w:line="240" w:lineRule="auto"/>
              <w:jc w:val="center"/>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іменні</w:t>
            </w:r>
          </w:p>
        </w:tc>
      </w:tr>
      <w:tr w:rsidR="008B69DD" w:rsidRPr="008B69DD" w:rsidTr="00F178FC">
        <w:tc>
          <w:tcPr>
            <w:tcW w:w="8319" w:type="dxa"/>
            <w:gridSpan w:val="3"/>
          </w:tcPr>
          <w:p w:rsidR="008B69DD" w:rsidRPr="008B69DD" w:rsidRDefault="008B69DD" w:rsidP="008B69DD">
            <w:pPr>
              <w:spacing w:after="0" w:line="240" w:lineRule="auto"/>
              <w:jc w:val="right"/>
              <w:rPr>
                <w:rFonts w:ascii="Times New Roman" w:eastAsia="Cambria" w:hAnsi="Times New Roman" w:cs="Times New Roman"/>
                <w:b/>
                <w:bCs/>
                <w:sz w:val="20"/>
                <w:szCs w:val="20"/>
                <w:lang w:val="uk-UA" w:eastAsia="uk-UA"/>
              </w:rPr>
            </w:pPr>
            <w:r w:rsidRPr="008B69DD">
              <w:rPr>
                <w:rFonts w:ascii="Times New Roman" w:eastAsia="Cambria" w:hAnsi="Times New Roman" w:cs="Times New Roman"/>
                <w:b/>
                <w:bCs/>
                <w:sz w:val="20"/>
                <w:szCs w:val="20"/>
                <w:lang w:val="uk-UA" w:eastAsia="uk-UA"/>
              </w:rPr>
              <w:t>Усього</w:t>
            </w:r>
          </w:p>
        </w:tc>
        <w:tc>
          <w:tcPr>
            <w:tcW w:w="1736" w:type="dxa"/>
            <w:vAlign w:val="center"/>
          </w:tcPr>
          <w:p w:rsidR="008B69DD" w:rsidRPr="008B69DD" w:rsidRDefault="008B69DD" w:rsidP="008B69DD">
            <w:pPr>
              <w:spacing w:after="0" w:line="240" w:lineRule="auto"/>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7343192</w:t>
            </w:r>
          </w:p>
        </w:tc>
        <w:tc>
          <w:tcPr>
            <w:tcW w:w="1763" w:type="dxa"/>
          </w:tcPr>
          <w:p w:rsidR="008B69DD" w:rsidRPr="008B69DD" w:rsidRDefault="008B69DD" w:rsidP="008B69DD">
            <w:pPr>
              <w:spacing w:after="0" w:line="240" w:lineRule="auto"/>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89.95265083886</w:t>
            </w:r>
          </w:p>
        </w:tc>
        <w:tc>
          <w:tcPr>
            <w:tcW w:w="182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Cambria" w:hAnsi="Times New Roman" w:cs="Times New Roman"/>
                <w:bCs/>
                <w:sz w:val="20"/>
                <w:szCs w:val="20"/>
                <w:lang w:val="uk-UA" w:eastAsia="uk-UA"/>
              </w:rPr>
            </w:pPr>
            <w:r w:rsidRPr="008B69DD">
              <w:rPr>
                <w:rFonts w:ascii="Times New Roman" w:eastAsia="Cambria" w:hAnsi="Times New Roman" w:cs="Times New Roman"/>
                <w:bCs/>
                <w:sz w:val="20"/>
                <w:szCs w:val="20"/>
                <w:lang w:val="uk-UA" w:eastAsia="uk-UA"/>
              </w:rPr>
              <w:t>7343192</w:t>
            </w:r>
          </w:p>
        </w:tc>
        <w:tc>
          <w:tcPr>
            <w:tcW w:w="1792" w:type="dxa"/>
            <w:tcMar>
              <w:top w:w="60" w:type="dxa"/>
              <w:left w:w="60" w:type="dxa"/>
              <w:bottom w:w="60" w:type="dxa"/>
              <w:right w:w="60" w:type="dxa"/>
            </w:tcMar>
            <w:vAlign w:val="center"/>
          </w:tcPr>
          <w:p w:rsidR="008B69DD" w:rsidRPr="008B69DD" w:rsidRDefault="008B69DD" w:rsidP="008B69DD">
            <w:pPr>
              <w:spacing w:after="0" w:line="240" w:lineRule="auto"/>
              <w:ind w:left="-243"/>
              <w:jc w:val="center"/>
              <w:rPr>
                <w:rFonts w:ascii="Times New Roman" w:eastAsia="Cambria" w:hAnsi="Times New Roman" w:cs="Times New Roman"/>
                <w:bCs/>
                <w:sz w:val="20"/>
                <w:szCs w:val="20"/>
                <w:lang w:val="en-US" w:eastAsia="uk-UA"/>
              </w:rPr>
            </w:pPr>
            <w:r w:rsidRPr="008B69DD">
              <w:rPr>
                <w:rFonts w:ascii="Times New Roman" w:eastAsia="Cambria" w:hAnsi="Times New Roman" w:cs="Times New Roman"/>
                <w:bCs/>
                <w:sz w:val="20"/>
                <w:szCs w:val="20"/>
                <w:lang w:val="en-US" w:eastAsia="uk-UA"/>
              </w:rPr>
              <w:t>0</w:t>
            </w:r>
          </w:p>
        </w:tc>
      </w:tr>
    </w:tbl>
    <w:p w:rsidR="008B69DD" w:rsidRPr="008B69DD" w:rsidRDefault="008B69DD" w:rsidP="008B69DD">
      <w:pPr>
        <w:tabs>
          <w:tab w:val="left" w:pos="10620"/>
        </w:tabs>
        <w:spacing w:after="0" w:line="240" w:lineRule="auto"/>
        <w:rPr>
          <w:rFonts w:ascii="Cambria" w:eastAsia="Cambria" w:hAnsi="Cambria" w:cs="Cambria"/>
          <w:sz w:val="24"/>
          <w:szCs w:val="24"/>
          <w:lang w:eastAsia="uk-UA"/>
        </w:rPr>
      </w:pPr>
    </w:p>
    <w:p w:rsidR="008B69DD" w:rsidRDefault="008B69DD">
      <w:pPr>
        <w:sectPr w:rsidR="008B69DD" w:rsidSect="008B69D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B69DD" w:rsidRPr="008B69DD" w:rsidTr="00F178FC">
        <w:trPr>
          <w:trHeight w:val="463"/>
        </w:trPr>
        <w:tc>
          <w:tcPr>
            <w:tcW w:w="9720" w:type="dxa"/>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4"/>
                <w:szCs w:val="24"/>
                <w:lang w:eastAsia="uk-UA"/>
              </w:rPr>
            </w:pPr>
            <w:r w:rsidRPr="008B69DD">
              <w:rPr>
                <w:rFonts w:ascii="Times New Roman" w:eastAsia="Times New Roman" w:hAnsi="Times New Roman" w:cs="Times New Roman"/>
                <w:b/>
                <w:color w:val="000000"/>
                <w:sz w:val="28"/>
                <w:szCs w:val="28"/>
                <w:lang w:val="uk-UA" w:eastAsia="uk-UA"/>
              </w:rPr>
              <w:lastRenderedPageBreak/>
              <w:t>VII. Інформація про загальні збори акціонерів</w:t>
            </w:r>
          </w:p>
        </w:tc>
      </w:tr>
    </w:tbl>
    <w:p w:rsidR="008B69DD" w:rsidRPr="008B69DD" w:rsidRDefault="008B69DD" w:rsidP="008B69D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8B69DD" w:rsidRPr="008B69DD" w:rsidTr="00F178FC">
        <w:tc>
          <w:tcPr>
            <w:tcW w:w="2257" w:type="dxa"/>
            <w:vMerge w:val="restart"/>
            <w:shd w:val="clear" w:color="auto" w:fill="auto"/>
            <w:vAlign w:val="center"/>
          </w:tcPr>
          <w:p w:rsidR="008B69DD" w:rsidRPr="008B69DD" w:rsidRDefault="008B69DD" w:rsidP="008B69DD">
            <w:pPr>
              <w:tabs>
                <w:tab w:val="left" w:pos="10620"/>
              </w:tabs>
              <w:jc w:val="center"/>
              <w:rPr>
                <w:b/>
                <w:szCs w:val="24"/>
                <w:lang w:val="uk-UA" w:eastAsia="uk-UA"/>
              </w:rPr>
            </w:pPr>
            <w:r w:rsidRPr="008B69DD">
              <w:rPr>
                <w:b/>
                <w:szCs w:val="24"/>
                <w:lang w:val="uk-UA" w:eastAsia="uk-UA"/>
              </w:rPr>
              <w:t>Вид загальних зборів</w:t>
            </w:r>
          </w:p>
        </w:tc>
        <w:tc>
          <w:tcPr>
            <w:tcW w:w="3939" w:type="dxa"/>
            <w:shd w:val="clear" w:color="auto" w:fill="auto"/>
          </w:tcPr>
          <w:p w:rsidR="008B69DD" w:rsidRPr="008B69DD" w:rsidRDefault="008B69DD" w:rsidP="008B69DD">
            <w:pPr>
              <w:tabs>
                <w:tab w:val="left" w:pos="10620"/>
              </w:tabs>
              <w:jc w:val="center"/>
              <w:rPr>
                <w:b/>
                <w:szCs w:val="24"/>
                <w:lang w:eastAsia="uk-UA"/>
              </w:rPr>
            </w:pPr>
            <w:r w:rsidRPr="008B69DD">
              <w:rPr>
                <w:b/>
                <w:szCs w:val="24"/>
                <w:lang w:eastAsia="uk-UA"/>
              </w:rPr>
              <w:t>Чергові</w:t>
            </w:r>
          </w:p>
        </w:tc>
        <w:tc>
          <w:tcPr>
            <w:tcW w:w="3941" w:type="dxa"/>
            <w:shd w:val="clear" w:color="auto" w:fill="auto"/>
          </w:tcPr>
          <w:p w:rsidR="008B69DD" w:rsidRPr="008B69DD" w:rsidRDefault="008B69DD" w:rsidP="008B69DD">
            <w:pPr>
              <w:tabs>
                <w:tab w:val="left" w:pos="10620"/>
              </w:tabs>
              <w:jc w:val="center"/>
              <w:rPr>
                <w:b/>
                <w:szCs w:val="24"/>
                <w:lang w:eastAsia="uk-UA"/>
              </w:rPr>
            </w:pPr>
            <w:r w:rsidRPr="008B69DD">
              <w:rPr>
                <w:b/>
                <w:szCs w:val="24"/>
                <w:lang w:eastAsia="uk-UA"/>
              </w:rPr>
              <w:t>Позачергові</w:t>
            </w:r>
          </w:p>
        </w:tc>
      </w:tr>
      <w:tr w:rsidR="008B69DD" w:rsidRPr="008B69DD" w:rsidTr="00F178FC">
        <w:tc>
          <w:tcPr>
            <w:tcW w:w="2257" w:type="dxa"/>
            <w:vMerge/>
            <w:shd w:val="clear" w:color="auto" w:fill="auto"/>
            <w:vAlign w:val="center"/>
          </w:tcPr>
          <w:p w:rsidR="008B69DD" w:rsidRPr="008B69DD" w:rsidRDefault="008B69DD" w:rsidP="008B69DD">
            <w:pPr>
              <w:tabs>
                <w:tab w:val="left" w:pos="10620"/>
              </w:tabs>
              <w:jc w:val="center"/>
              <w:rPr>
                <w:szCs w:val="24"/>
                <w:lang w:eastAsia="uk-UA"/>
              </w:rPr>
            </w:pPr>
          </w:p>
        </w:tc>
        <w:tc>
          <w:tcPr>
            <w:tcW w:w="3939" w:type="dxa"/>
            <w:shd w:val="clear" w:color="auto" w:fill="auto"/>
          </w:tcPr>
          <w:p w:rsidR="008B69DD" w:rsidRPr="008B69DD" w:rsidRDefault="008B69DD" w:rsidP="008B69DD">
            <w:pPr>
              <w:tabs>
                <w:tab w:val="left" w:pos="10620"/>
              </w:tabs>
              <w:jc w:val="center"/>
              <w:rPr>
                <w:szCs w:val="24"/>
                <w:lang w:eastAsia="uk-UA"/>
              </w:rPr>
            </w:pPr>
            <w:r w:rsidRPr="008B69DD">
              <w:rPr>
                <w:szCs w:val="24"/>
                <w:lang w:eastAsia="uk-UA"/>
              </w:rPr>
              <w:t xml:space="preserve"> </w:t>
            </w:r>
          </w:p>
        </w:tc>
        <w:tc>
          <w:tcPr>
            <w:tcW w:w="3941" w:type="dxa"/>
            <w:shd w:val="clear" w:color="auto" w:fill="auto"/>
          </w:tcPr>
          <w:p w:rsidR="008B69DD" w:rsidRPr="008B69DD" w:rsidRDefault="008B69DD" w:rsidP="008B69DD">
            <w:pPr>
              <w:tabs>
                <w:tab w:val="left" w:pos="10620"/>
              </w:tabs>
              <w:jc w:val="center"/>
              <w:rPr>
                <w:szCs w:val="24"/>
                <w:lang w:eastAsia="uk-UA"/>
              </w:rPr>
            </w:pPr>
            <w:r w:rsidRPr="008B69DD">
              <w:rPr>
                <w:szCs w:val="24"/>
                <w:lang w:eastAsia="uk-UA"/>
              </w:rPr>
              <w:t>X</w:t>
            </w:r>
          </w:p>
        </w:tc>
      </w:tr>
      <w:tr w:rsidR="008B69DD" w:rsidRPr="008B69DD" w:rsidTr="00F178FC">
        <w:tc>
          <w:tcPr>
            <w:tcW w:w="2257" w:type="dxa"/>
            <w:shd w:val="clear" w:color="auto" w:fill="auto"/>
          </w:tcPr>
          <w:p w:rsidR="008B69DD" w:rsidRPr="008B69DD" w:rsidRDefault="008B69DD" w:rsidP="008B69DD">
            <w:pPr>
              <w:tabs>
                <w:tab w:val="left" w:pos="10620"/>
              </w:tabs>
              <w:jc w:val="center"/>
              <w:rPr>
                <w:b/>
                <w:szCs w:val="24"/>
                <w:lang w:eastAsia="uk-UA"/>
              </w:rPr>
            </w:pPr>
            <w:r w:rsidRPr="008B69DD">
              <w:rPr>
                <w:b/>
                <w:szCs w:val="24"/>
                <w:lang w:eastAsia="uk-UA"/>
              </w:rPr>
              <w:t>Дата проведення</w:t>
            </w:r>
          </w:p>
        </w:tc>
        <w:tc>
          <w:tcPr>
            <w:tcW w:w="7880" w:type="dxa"/>
            <w:gridSpan w:val="2"/>
            <w:shd w:val="clear" w:color="auto" w:fill="auto"/>
          </w:tcPr>
          <w:p w:rsidR="008B69DD" w:rsidRPr="008B69DD" w:rsidRDefault="008B69DD" w:rsidP="008B69DD">
            <w:pPr>
              <w:tabs>
                <w:tab w:val="left" w:pos="10620"/>
              </w:tabs>
              <w:rPr>
                <w:szCs w:val="24"/>
                <w:lang w:eastAsia="uk-UA"/>
              </w:rPr>
            </w:pPr>
            <w:r w:rsidRPr="008B69DD">
              <w:rPr>
                <w:szCs w:val="24"/>
                <w:lang w:eastAsia="uk-UA"/>
              </w:rPr>
              <w:t>14.12.2017</w:t>
            </w:r>
          </w:p>
        </w:tc>
      </w:tr>
      <w:tr w:rsidR="008B69DD" w:rsidRPr="008B69DD" w:rsidTr="00F178FC">
        <w:tc>
          <w:tcPr>
            <w:tcW w:w="2257" w:type="dxa"/>
            <w:shd w:val="clear" w:color="auto" w:fill="auto"/>
          </w:tcPr>
          <w:p w:rsidR="008B69DD" w:rsidRPr="008B69DD" w:rsidRDefault="008B69DD" w:rsidP="008B69DD">
            <w:pPr>
              <w:tabs>
                <w:tab w:val="left" w:pos="10620"/>
              </w:tabs>
              <w:jc w:val="center"/>
              <w:rPr>
                <w:b/>
                <w:szCs w:val="24"/>
                <w:lang w:eastAsia="uk-UA"/>
              </w:rPr>
            </w:pPr>
            <w:r w:rsidRPr="008B69DD">
              <w:rPr>
                <w:b/>
                <w:szCs w:val="24"/>
                <w:lang w:eastAsia="uk-UA"/>
              </w:rPr>
              <w:t>Кворум зборів</w:t>
            </w:r>
          </w:p>
        </w:tc>
        <w:tc>
          <w:tcPr>
            <w:tcW w:w="7880" w:type="dxa"/>
            <w:gridSpan w:val="2"/>
            <w:shd w:val="clear" w:color="auto" w:fill="auto"/>
          </w:tcPr>
          <w:p w:rsidR="008B69DD" w:rsidRPr="008B69DD" w:rsidRDefault="008B69DD" w:rsidP="008B69DD">
            <w:pPr>
              <w:tabs>
                <w:tab w:val="left" w:pos="10620"/>
              </w:tabs>
              <w:rPr>
                <w:szCs w:val="24"/>
                <w:lang w:eastAsia="uk-UA"/>
              </w:rPr>
            </w:pPr>
            <w:r w:rsidRPr="008B69DD">
              <w:rPr>
                <w:szCs w:val="24"/>
                <w:lang w:eastAsia="uk-UA"/>
              </w:rPr>
              <w:t>94.73443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B69DD" w:rsidRPr="008B69DD" w:rsidTr="00F178FC">
        <w:tc>
          <w:tcPr>
            <w:tcW w:w="737" w:type="dxa"/>
            <w:shd w:val="clear" w:color="auto" w:fill="auto"/>
          </w:tcPr>
          <w:p w:rsidR="008B69DD" w:rsidRPr="008B69DD" w:rsidRDefault="008B69DD" w:rsidP="008B69DD">
            <w:pPr>
              <w:tabs>
                <w:tab w:val="left" w:pos="10620"/>
              </w:tabs>
              <w:spacing w:after="0" w:line="240" w:lineRule="auto"/>
              <w:rPr>
                <w:rFonts w:ascii="Times New Roman" w:eastAsia="Times New Roman" w:hAnsi="Times New Roman" w:cs="Times New Roman"/>
                <w:b/>
                <w:sz w:val="20"/>
                <w:szCs w:val="24"/>
                <w:lang w:eastAsia="uk-UA"/>
              </w:rPr>
            </w:pPr>
            <w:r w:rsidRPr="008B69DD">
              <w:rPr>
                <w:rFonts w:ascii="Times New Roman" w:eastAsia="Times New Roman" w:hAnsi="Times New Roman" w:cs="Times New Roman"/>
                <w:b/>
                <w:sz w:val="20"/>
                <w:szCs w:val="24"/>
                <w:lang w:eastAsia="uk-UA"/>
              </w:rPr>
              <w:t>Опис</w:t>
            </w:r>
          </w:p>
        </w:tc>
        <w:tc>
          <w:tcPr>
            <w:tcW w:w="9411" w:type="dxa"/>
            <w:shd w:val="clear" w:color="auto" w:fill="auto"/>
          </w:tcPr>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Iнiцiатор зборiв Голова Наглядової ради - Нагiнський В.Й.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Обрання лiчильної комiсiї.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2. Звiт Голови Правлiння Товариства за 2016 рiк. Прийняття рiшення за наслiдками розгляду звiту Правлiння.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3. Звiт Наглядової ради за 2016 рiк. Прийняття рiшення за наслiдками розгляду звiту Наглядової ради.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4. Затвердження рiчного звiту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5. Затвердження порядку покриття збиткiв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6. Затвердження основних напрямкiв дiяльностi Товариства на 2017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7. Скасування рiшення про виплату дивiдендiв акцiонерам Товариства, прийнятого загальними зборами в 1999 роцi.</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8. Змiна типу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9. Змiна найменування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10. Внесення змiн та доповнень до Статуту Товариства шляхом затвердження його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11. Внесення змiн та доповнень до внутрiшнiх положень Товариства шляхом затвердження їх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12. Припинення повноважень членiв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13. Обрання членiв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14. Затвердження умов цивiльно-правових договорiв, що укладатимуться з членами Наглядової Ради Товариства, встановлення розмiру винагороди членiв Наглядової Ради, обрання особи, яка уповноважується на пiдписання цивiльно-правових договорiв з членами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15. Попереднє надання згоди на вчинення всiх значних правочинiв, якi вчинятимуться Товариством протягом не бiльше одного року.</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16. Схвалення всiх значних правочинiв, вчинених Товариством в перiод з 28.04.2016 року до 14.12.2017 року.</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17. Припинення Черкаської фiлiї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18. Припинення Фiлiї Товариства у мiстi Славута Хмельницької областi.</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З ПИТАННЯ 1-ГО ПОРЯДКУ ДЕННОГО: Обрання лiчильної комiсiї.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1:</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Обрати на строк до завершення загальних зборiв акцiонерiв лiчильну комiсiю у складi Голови лiчильної комiсiї Петрика Євгена Олексiйовича, членiв лiчильної комiсiї Мiгулько Ольги Олександрiвни та Сидюк Ганни Анатолiївни.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2:</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Обрати на строк до завершення загальних зборiв акцiонерiв лiчильну комiсiю у складi Голови лiчильної комiсiї Петрика Євгена Олексiйовича, членiв лiчильної комiсiї Мiгулько Ольги Олександрiвни та Бабiч Оксани Вiкторiвни.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Обрати на строк до завершення загальних зборiв акцiонерiв лiчильну комiсiю у складi Голови лiчильної комiсiї Петрика Євгена Олексiйовича, членiв лiчильної комiсiї Мiгулько Ольги Олександрiвни та Бабiч Оксани Вiкторiвни.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lastRenderedPageBreak/>
              <w:t>2. З ПИТАННЯ 2-ГО ПОРЯДКУ ДЕННОГО: Звiт Голови Правлiння Товариства за 2016 рiк. Прийняття рiшення за наслiдками розгляду звiту Правлiння.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Слухали: В.о. Голови Правлiння Козьменко Олексiя Олександровича iз звiтом Голови Правлiння Товариства про результати фiнансово-господарської дiяльностi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звiт Голови Правлiння Товариства про результати фiнансово-господарської дiяльностi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- 7 343 633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звiт Голови Правлiння Товариства про результати фiнансово-господарської дiяльностi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3. З ПИТАННЯ 3-ГО ПОРЯДКУ ДЕННОГО: Звiт Наглядової ради за 2016 рiк. Прийняття рiшення за наслiдками розгляду звiту Наглядової ради.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звiт Наглядової ради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звiт Наглядової ради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4. З ПИТАННЯ 4-ГО ПОРЯДКУ ДЕННОГО: Затвердження рiчного звiту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рiчний звiт Товариства за 2016 рiк, в тому числi, рiчну фiнансову звiтнiсть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рiчний звiт Товариства за 2016 рiк, в тому числi, рiчну фiнансову звiтнiсть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5. З ПИТАННЯ 5-ГО ПОРЯДКУ ДЕННОГО: Затвердження порядку покриття збиткiв Товариства за 2016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Збиток, отриманий Товариством у 2016 роцi в розмiрi 4078 тис грн. покрити за рахунок прибутку майбутнiх перiодiв.</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lastRenderedPageBreak/>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Збиток, отриманий Товариством у 2016 роцi в розмiрi 4078 тис грн. покрити за рахунок прибутку майбутнiх перiодiв.</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6. З ПИТАННЯ 6-ГО ПОРЯДКУ ДЕННОГО: Затвердження основних напрямкiв дiяльностi Товариства на 2017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основнi напрямки дiяльностi Товариства на 2017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основнi напрямки дiяльностi Товариства на 2017 рiк.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7. З ПИТАННЯ 7-ГО ПОРЯДКУ ДЕННОГО: Скасування рiшення про виплату дивiдендiв акцiонерам Товариства, прийнятого загальними зборами в 1999 роцi.</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Скасувати рiшення про виплату дивiдендiв акцiонерам Товариства, прийняте загальними зборами в 1999 роцi, у зв'язку з неможливiстю розподiлу дивiдендiв та вiдсутнiстю перелiку акцiонерiв, розмiру виплат дивiдендiв кожному акцiонеру, яким були нарахованi дивiденди. Прибуток Товариства, направлений в 1999 роцi на виплату дивiдендiв, залишити нерозподiленим.</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Скасувати рiшення про виплату дивiдендiв акцiонерам Товариства, прийняте загальними зборами в 1999 роцi, у зв'язку з неможливiстю розподiлу дивiдендiв та вiдсутнiстю перелiку акцiонерiв, розмiру виплат дивiдендiв кожному акцiонеру, яким були нарахованi дивiденди. Прибуток Товариства, направлений в 1999 роцi на виплату дивiдендiв, залишити нерозподiленим.</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8. З ПИТАННЯ 8-ГО ПОРЯДКУ ДЕННОГО: Змiна типу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Змiнити тип Товариства з публiчного на приватний.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Змiнити тип Товариства з публiчного на приватний.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lastRenderedPageBreak/>
              <w:t>9. З ПИТАННЯ 9-ГО ПОРЯДКУ ДЕННОГО: Змiна найменування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Змiнити повне найменування Товариства з "Публiчне акцiонерне товариство "ЗАВОД ОБВАЖНЮВАЧIВ" на "Приватне акцiонерне товариство "ЗАВОД ОБВАЖНЮВАЧIВ", скорочене найменування - з ПАТ "КЗО" на ПрАТ "ЗАВОД ОБВАЖНЮВАЧIВ".</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Змiнити повне найменування Товариства з "Публiчне акцiонерне товариство "ЗАВОД ОБВАЖНЮВАЧIВ" на "Приватне акцiонерне товариство "ЗАВОД ОБВАЖНЮВАЧIВ", скорочене найменування - з ПАТ "КЗО" на ПрАТ "ЗАВОД ОБВАЖНЮВАЧIВ".</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10. З ПИТАННЯ 10-ГО ПОРЯДКУ ДЕННОГО: Внесення змiн та доповнень до Статуту Товариства шляхом затвердження його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1:</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Статуту Товариства шляхом затвердження його в новiй редакцiї. Уповноважити Голову Правлiння Скибу Олександра Сергiйовича пiдписати Статут в новiй редакцiї. Уповноважити Голову Правлiння Скибу Олександра Сергiйовича забезпечити проведення державної реєстрацiї Статуту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- 7 343 633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2:</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Статуту Товариства шляхом затвердження його в новiй редакцiї. Уповноважити в.о. Голови Правлiння Козьменко Олексiя Олександровича пiдписати Статут в новiй редакцiї. Уповноважити в.о. Голови Правлiння Козьменко Олексiя Олександровича забезпечити проведення державної реєстрацiї Статуту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Статуту Товариства шляхом затвердження його в новiй редакцiї. Уповноважити в.о. Голови Правлiння Козьменко Олексiя Олександровича пiдписати Статут в новiй редакцiї. Уповноважити в.о. Голови Правлiння Козьменко Олексiя Олександровича забезпечити проведення державної реєстрацiї Статуту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11. З ПИТАННЯ 11-ГО ПОРЯДКУ ДЕННОГО: Внесення змiн та доповнень до внутрiшнiх положень Товариства шляхом затвердження їх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1:</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Положень Товариства "Про загальнi збори акцiонерiв", "Про наглядову раду", "Про виконавчий орган", а також до Положення Київської фiлiї ПАТ "Завод обважнювачiв" шляхом затвердження їх в новiй редакцiї. Уповноважити Голову Правлiння Товариства Скибу Олександра Сергiйовича пiдписати Положення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lastRenderedPageBreak/>
              <w:t>"ЗА"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2:</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Положень Товариства "Про загальнi збори акцiонерiв", "Про наглядову раду", "Про виконавчий орган", а також до Положення Київської фiлiї ПАТ "Завод обважнювачiв" шляхом затвердження їх в новiй редакцiї. Уповноважити в.о. Голови Правлiння Козьменко Олексiя Олександровича пiдписати Положення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Внести змiни та доповнення до Положень Товариства "Про загальнi збори акцiонерiв", "Про наглядову раду", "Про виконавчий орган", а також до Положення Київської фiлiї ПАТ "Завод обважнювачiв" шляхом затвердження їх в новiй редакцiї. Уповноважити в.о. Голови Правлiння Козьменко Олексiя Олександровича пiдписати Положення в новiй редакцiї.</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12. З ПИТАННЯ 12-ГО ПОРЯДКУ ДЕННОГО: Припинення повноважень членiв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Припинити повноваження членiв Наглядової Ради Товариства Нагiнського Володимира Йосиповича, Стрельнiкової Ганни Володимирiвни, Дунайного Сергiя Миколайовича, Полякова Олександра Олександровича, Золотарьової Ольги Миколаївни.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Припинити повноваження членiв Наглядової Ради Товариства Нагiнського Володимира Йосиповича, Стрельнiкової Ганни Володимирiвни, Дунайного Сергiя Миколайовича, Полякова Олександра Олександровича, Золотарьової Ольги Миколаївни.</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13. З ПИТАННЯ 13-ГО ПОРЯДКУ ДЕННОГО: Обрання членiв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кумулятивного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Кандидат      Кiлькiсть голосiв для кумулятивного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Машир Роман Володимирович, представник акцiонера - Нагiнського Володимира Йосиповича, якому належить 438 штук простих iменних акцiй Товариства 7343633</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Нагiнський Володимир Йосипович, акцiонер 7343633</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Поляков Олександр Олександрович, акцiонер 7343633</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для кумулятивного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для кумулятивного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До складу наглядової ради обранi</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Машир Роман Володимирович, представник акцiонера - Нагiнського Володимира Йосиповича, якому належить 438 штук простих iменних акцiй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2. Нагiнський Володимир Йосипович, акцiонер.</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3. Поляков Олександр Олександрович, акцiонер.</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14. З ПИТАННЯ 14-ГО ПОРЯДКУ ДЕННОГО: Затвердження умов цивiльно-правових договорiв, що укладатимуться з членами Наглядової Ради Товариства, встановлення розмiру винагороди членiв Наглядової Ради, обрання особи, яка уповноважується на пiдписання цивiльно-правових договорiв з членами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1:</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умови договорiв, що укладатимуться з членами Наглядової ради. Встановити, що Голова Наглядової ради Товариства працює на платнiй основi, розмiр оплати встановлюється у цивiльно-правовому договорi, члени Наглядової ради Товариства здiйснюють свої повноваження на безоплатнiй основi. Обрати Голову Правлiння Скибу Олександра Сергiйовича особою, яка уповноважується на пiдписання договорiв з членами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2:</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умови договорiв, що укладатимуться з членами Наглядової ради. Встановити, що Голова Наглядової ради Товариства працює на платнiй основi, розмiр оплати встановлюється у цивiльно-правовому договорi, члени Наглядової ради Товариства здiйснюють свої повноваження на безоплатнiй основi. Обрати в.о. Голови Правлiння Козьменко Олексiя Олександровича особою, яка уповноважується на пiдписання договорiв з членами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Затвердити умови договорiв, що укладатимуться з членами Наглядової ради. Встановити, що Голова Наглядової ради Товариства працює на платнiй основi, розмiр оплати встановлюється у цивiльно-правовому договорi, члени Наглядової ради Товариства здiйснюють свої повноваження на безоплатнiй основi. Обрати в.о. Голови Правлiння Козьменко Олексiя Олександровича особою, яка уповноважується на пiдписання договорiв з членами Наглядової ради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15. З ПИТАННЯ 15-ГО ПОРЯДКУ ДЕННОГО: Попереднє надання згоди на вчинення всiх значних правочинiв, якi вчинятимуться Товариством протягом не бiльше одного року.</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1:</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Попередньо надати згоду на вчинення Товариством до 13.12.2018 року включно всiх значних правочинiв граничною сукупною вартiстю 200 млн.грн. (двiстi мiльйонiв гривен 00 копiйок) щодо придбання сировини для виробництва продукцiї, щодо реалiзацiї продукцiї, залучення фiнансових ресурсiв, в тому числi, але не обмежуючись цим, з основними контрагентами Товариства, а саме: ПрАТ "Пiвнiчний гiрнiчо-збагачувальний комбiнат, ПрАТ "Центральний гiрнiчо-збагачувальний комбiнат", ТОВ "АТБ - маркет".</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 цьому встановити, що:</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правочини на суму не бiльше нiж 5000000,00 грн. (п'ять мiльйонiв гривень 00 копiйок) вчиняються Головою правлiння без погодження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2) правочини на суму, що перевищує 5000000,00 грн. (п'ять мiльйонiв гривень 00 копiйок) вчиняються Головою правлiння за погодженням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- 7343633 голоси, що становить 94,73443%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xml:space="preserve">За бюлетенями, визнаними недiйсними - 0 голосiв, що становить 0% вiд загальної кiлькостi голосiв </w:t>
            </w:r>
            <w:r w:rsidRPr="008B69DD">
              <w:rPr>
                <w:rFonts w:ascii="Times New Roman" w:eastAsia="Times New Roman" w:hAnsi="Times New Roman" w:cs="Times New Roman"/>
                <w:sz w:val="20"/>
                <w:szCs w:val="24"/>
                <w:lang w:eastAsia="uk-UA"/>
              </w:rPr>
              <w:lastRenderedPageBreak/>
              <w:t>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 2:</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Попередньо надати згоду на вчинення Товариством до 13.12.2018 року включно всiх значних правочинiв граничною сукупною вартiстю 200 млн.грн. (двiстi мiльйонiв гривен 00 копiйок) щодо придбання сировини для виробництва продукцiї, щодо реалiзацiї продукцiї, залучення фiнансових ресурсiв, в тому числi, але не обмежуючись цим, з основними контрагентами Товариства, а саме: ПрАТ "Пiвнiчний гiрнiчо-збагачувальний комбiнат, ПрАТ "Центральний гiрнiчо-збагачувальний комбiнат", ТОВ "АТБ - маркет".</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 цьому встановити, що:</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правочини на суму не бiльше нiж 1000000,00 грн. (один мiльйон гривень 00 копiйок) вчиняються Головою правлiння без погодження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2) правочини на суму, що перевищує 1000000,00 грн. (один мiльйон гривень 00 копiйок) вчиняються Головою правлiння за погодженням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94,73443%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Попередньо надати згоду на вчинення Товариством до 13.12.2018 року включно всiх значних правочинiв граничною сукупною вартiстю 200 млн.грн. (двiстi мiльйонiв гривен 00 копiйок) щодо придбання сировини для виробництва продукцiї, щодо реалiзацiї продукцiї, залучення фiнансових ресурсiв, в тому числi, але не обмежуючись цим, з основними контрагентами Товариства, а саме: ПрАТ "Пiвнiчний гiрнiчо-збагачувальний комбiнат, ПрАТ "Центральний гiрнiчо-збагачувальний комбiнат", ТОВ "АТБ - маркет".</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 цьому встановити, що:</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 правочини на суму не бiльше нiж 1000000,00 грн. (один мiльйон гривень 00 копiйок) вчиняються Головою правлiння без погодження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2) правочини на суму, що перевищує 1000000,00 грн. (один мiльйон гривень 00 копiйок) вчиняються Головою правлiння за погодженням з Наглядовою радою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16. З ПИТАННЯ 16-ГО ПОРЯДКУ ДЕННОГО: Схвалення всiх значних правочинiв, вчинених Товариством в перiод з 28.04.2016 року до 14.12.2017 року.</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Схвалити всi значнi правочини, вчиненi Товариством в перiод з 28.04.2016 року до 14.12.2017 року, в тому числi правочини щодо поставки продукцiї Товариства, вчиненi з основними контрагентами, а саме:</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ПрАТ "Пiвнiчний гiрнiчо-збагачувальний комбiнат" на загальну суму 150 млн.грн. (сто п'ятдесят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ПрАТ "Центральний гiрнiчо-збагачувальний комбiнат" на загальну суму 25 млн.грн. (двадцять п'ять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ТОВ "АТБ - маркет" на загальну суму 80 млн.грн. (вiсiмдесят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94,73443%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загальної кiлькостi голосiв власникiв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Схвалити всi значнi правочини, вчиненi Товариством в перiод з 28.04.2016 року до 14.12.2017 року, в тому числi правочини щодо поставки продукцiї Товариства, вчиненi з основними контрагентами, а саме:</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ПрАТ "Пiвнiчний гiрнiчо-збагачувальний комбiнат" на загальну суму 150 млн.грн. (сто п'ятдесят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ПрАТ "Центральний гiрнiчо-збагачувальний комбiнат" на загальну суму 25 млн.грн. (двадцять п'ять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ТОВ "АТБ - маркет" на загальну суму 80 млн.грн. (вiсiмдесят мiльйонiв гривен 00 копiйок).</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17. З ПИТАННЯ 17-ГО ПОРЯДКУ ДЕННОГО: Припинення Черкаської фiлiї Товариства.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 xml:space="preserve">У зв_язку iз виробничою необхiднiстю припинити Черкаську фiлiю Публiчного акцiонерного товариства "Завод обважнювачiв", iдентифiкацiйний код вiдокремленого пiдроздiлу юридичної особи: 38883638, </w:t>
            </w:r>
            <w:r w:rsidRPr="008B69DD">
              <w:rPr>
                <w:rFonts w:ascii="Times New Roman" w:eastAsia="Times New Roman" w:hAnsi="Times New Roman" w:cs="Times New Roman"/>
                <w:sz w:val="20"/>
                <w:szCs w:val="24"/>
                <w:lang w:eastAsia="uk-UA"/>
              </w:rPr>
              <w:lastRenderedPageBreak/>
              <w:t>мiсцезнаходження: 19300, Черкаська область, Лисянський район, смт. Лисянка, провулок Бужанський, 52а.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 зв_язку iз виробничою необхiднiстю припинити Черкаську фiлiю Публiчного акцiонерного товариства "Завод обважнювачiв", iдентифiкацiйний код вiдокремленого пiдроздiлу юридичної особи: 38883638, мiсцезнаходження: 19300, Черкаська область, Лисянський район, смт. Лисянка, провулок Бужанський, 52а.</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18. З ПИТАННЯ 18-ГО ПОРЯДКУ ДЕННОГО: Припинення Фiлiї Товариства у мiстi Славута Хмельницької областi.</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Проект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 зв_язку iз виробничою необхiднiстю припинити Фiлiю Публiчного акцiонерного товариства "Завод обважнювачiв" у мiстi Славута Хмельницької областi, iдентифiкацiйний код вiдокремленого пiдроздiлу юридичної особи: 40203896, мiсцезнаходження: 30000, Хмельницька область, мiсто Славута, вулиця Примiська, будинок 6.</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Пiдсумки голосування: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- 7343633 голоси, що становить 100%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"ПРОТИ"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"УТРИМАВСЯ"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Не брали участь у голосуваннi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За бюлетенями, визнаними недiйсними - 0 голосiв, що становить 0% вiд кiлькостi голосiв акцiонерiв, якi зареєструвалися для участi у загальних зборах та є власниками голосуючих простих iменних акцiй.</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Прийняте рiшення:</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У зв'язку iз виробничою необхiднiстю припинити Фiлiю Публiчного акцiонерного товариства "Завод обважнювачiв" у мiстi Славута Хмельницької областi, iдентифiкацiйний код вiдокремленого пiдроздiлу юридичної особи: 40203896, мiсцезнаходження: 30000, Хмельницька область, мiсто Славута, вулиця Примiська, будинок 6.</w:t>
            </w: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r w:rsidRPr="008B69DD">
              <w:rPr>
                <w:rFonts w:ascii="Times New Roman" w:eastAsia="Times New Roman" w:hAnsi="Times New Roman" w:cs="Times New Roman"/>
                <w:sz w:val="20"/>
                <w:szCs w:val="24"/>
                <w:lang w:eastAsia="uk-UA"/>
              </w:rPr>
              <w:t>Черговi загальнi збори акцiонерiв були скликанi на 11.04.2017, але не вiдбулися через вiдсутнiсть кворуму (протокол №14-СХ вiд 11.04.2017 р. нагляду за реєстрацiєю акцiонерiв складений контрольною групою СТУ НКЦПФР). Загальнi збори були повторно оголошенi та вiдбулися 14.12.2017 року.</w:t>
            </w:r>
          </w:p>
        </w:tc>
      </w:tr>
    </w:tbl>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Pr="008B69DD" w:rsidRDefault="008B69DD" w:rsidP="008B69DD">
      <w:pPr>
        <w:tabs>
          <w:tab w:val="left" w:pos="10620"/>
        </w:tabs>
        <w:spacing w:after="0" w:line="240" w:lineRule="auto"/>
        <w:rPr>
          <w:rFonts w:ascii="Times New Roman" w:eastAsia="Times New Roman" w:hAnsi="Times New Roman" w:cs="Times New Roman"/>
          <w:sz w:val="20"/>
          <w:szCs w:val="24"/>
          <w:lang w:eastAsia="uk-UA"/>
        </w:rPr>
      </w:pPr>
    </w:p>
    <w:p w:rsidR="008B69DD" w:rsidRDefault="008B69DD">
      <w:pPr>
        <w:sectPr w:rsidR="008B69DD" w:rsidSect="008B69DD">
          <w:pgSz w:w="11906" w:h="16838" w:code="9"/>
          <w:pgMar w:top="363" w:right="567" w:bottom="363" w:left="1417" w:header="709" w:footer="709" w:gutter="0"/>
          <w:cols w:space="708"/>
          <w:docGrid w:linePitch="360"/>
        </w:sectPr>
      </w:pPr>
    </w:p>
    <w:p w:rsidR="008B69DD" w:rsidRPr="008B69DD" w:rsidRDefault="008B69DD" w:rsidP="008B69D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B69DD">
        <w:rPr>
          <w:rFonts w:ascii="Times New Roman" w:eastAsia="Times New Roman" w:hAnsi="Times New Roman" w:cs="Times New Roman"/>
          <w:b/>
          <w:bCs/>
          <w:color w:val="000000"/>
          <w:sz w:val="28"/>
          <w:szCs w:val="28"/>
          <w:lang w:val="en-US" w:eastAsia="uk-UA"/>
        </w:rPr>
        <w:lastRenderedPageBreak/>
        <w:t>X</w:t>
      </w:r>
      <w:r w:rsidRPr="008B69D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B69DD" w:rsidRPr="008B69DD" w:rsidTr="00F178FC">
        <w:trPr>
          <w:trHeight w:val="224"/>
        </w:trPr>
        <w:tc>
          <w:tcPr>
            <w:tcW w:w="15855" w:type="dxa"/>
            <w:tcMar>
              <w:top w:w="60" w:type="dxa"/>
              <w:left w:w="60" w:type="dxa"/>
              <w:bottom w:w="60" w:type="dxa"/>
              <w:right w:w="60" w:type="dxa"/>
            </w:tcMar>
            <w:vAlign w:val="center"/>
          </w:tcPr>
          <w:p w:rsidR="008B69DD" w:rsidRPr="008B69DD" w:rsidRDefault="008B69DD" w:rsidP="008B69DD">
            <w:pPr>
              <w:spacing w:after="0" w:line="240" w:lineRule="auto"/>
              <w:rPr>
                <w:rFonts w:ascii="Times New Roman" w:eastAsia="Times New Roman" w:hAnsi="Times New Roman" w:cs="Times New Roman"/>
                <w:b/>
                <w:bCs/>
                <w:sz w:val="24"/>
                <w:szCs w:val="24"/>
                <w:lang w:val="uk-UA" w:eastAsia="uk-UA"/>
              </w:rPr>
            </w:pPr>
            <w:r w:rsidRPr="008B69DD">
              <w:rPr>
                <w:rFonts w:ascii="Times New Roman" w:eastAsia="Times New Roman" w:hAnsi="Times New Roman" w:cs="Times New Roman"/>
                <w:b/>
                <w:bCs/>
                <w:sz w:val="24"/>
                <w:szCs w:val="24"/>
                <w:lang w:val="uk-UA" w:eastAsia="uk-UA"/>
              </w:rPr>
              <w:t>1. Інформація про випуски акцій</w:t>
            </w:r>
          </w:p>
        </w:tc>
      </w:tr>
    </w:tbl>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B69DD" w:rsidRPr="008B69DD" w:rsidTr="00F178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Частка у статутному капіталі (у відсотках)</w:t>
            </w:r>
          </w:p>
        </w:tc>
      </w:tr>
      <w:tr w:rsidR="008B69DD" w:rsidRPr="008B69DD" w:rsidTr="00F178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10</w:t>
            </w:r>
          </w:p>
        </w:tc>
      </w:tr>
      <w:tr w:rsidR="008B69DD" w:rsidRPr="008B69DD" w:rsidTr="00F178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01.11.2010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234/05/1/10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Донецьке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UA 4000097992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8163397</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81633.97</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100.000000000000</w:t>
            </w:r>
          </w:p>
        </w:tc>
      </w:tr>
      <w:tr w:rsidR="008B69DD" w:rsidRPr="008B69DD" w:rsidTr="00F178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Cs/>
                <w:sz w:val="20"/>
                <w:szCs w:val="20"/>
                <w:lang w:val="uk-UA" w:eastAsia="uk-UA"/>
              </w:rPr>
              <w:t>Продажу акцiй на бiржi та iнших органiзацiйно-оформлених позабiржових ринках не було. Заяв на допуск у лiстiнг пiдприємство не подавало. Було проведено дематерiалiзацiю випуску акцiй та отримано нове свiдоцтво. Попереднi свiдоцтва 244/05/1/99 вiд 27.08.1999р. та  74/1/94 вiд 27.07.1994р. втратили чиннiсть. Рiшення про додаткову емiсiю не приймалось. 18.12.2017 р. відбулася зміна типу акціонерного товариства з публічного на Приватне акціонерне товариство "ЗАВОД ОБВАЖНЮВАЧІВ".</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sectPr w:rsidR="008B69DD" w:rsidSect="008B69D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B69DD" w:rsidRPr="008B69DD" w:rsidTr="00F178FC">
        <w:trPr>
          <w:trHeight w:val="271"/>
        </w:trPr>
        <w:tc>
          <w:tcPr>
            <w:tcW w:w="10080" w:type="dxa"/>
            <w:tcMar>
              <w:top w:w="60" w:type="dxa"/>
              <w:left w:w="60" w:type="dxa"/>
              <w:bottom w:w="60" w:type="dxa"/>
              <w:right w:w="60" w:type="dxa"/>
            </w:tcMar>
            <w:vAlign w:val="center"/>
          </w:tcPr>
          <w:p w:rsidR="008B69DD" w:rsidRPr="008B69DD" w:rsidRDefault="008B69DD" w:rsidP="008B69DD">
            <w:pPr>
              <w:spacing w:after="0" w:line="240" w:lineRule="auto"/>
              <w:ind w:left="-210"/>
              <w:jc w:val="center"/>
              <w:rPr>
                <w:rFonts w:ascii="Times New Roman" w:eastAsia="Times New Roman" w:hAnsi="Times New Roman" w:cs="Times New Roman"/>
                <w:b/>
                <w:bCs/>
                <w:sz w:val="26"/>
                <w:szCs w:val="26"/>
                <w:lang w:val="uk-UA" w:eastAsia="uk-UA"/>
              </w:rPr>
            </w:pPr>
            <w:r w:rsidRPr="008B69DD">
              <w:rPr>
                <w:rFonts w:ascii="Times New Roman" w:eastAsia="Times New Roman" w:hAnsi="Times New Roman" w:cs="Times New Roman"/>
                <w:b/>
                <w:color w:val="000000"/>
                <w:sz w:val="26"/>
                <w:szCs w:val="26"/>
                <w:lang w:eastAsia="uk-UA"/>
              </w:rPr>
              <w:lastRenderedPageBreak/>
              <w:t xml:space="preserve">   </w:t>
            </w:r>
            <w:r w:rsidRPr="008B69DD">
              <w:rPr>
                <w:rFonts w:ascii="Times New Roman" w:eastAsia="Times New Roman" w:hAnsi="Times New Roman" w:cs="Times New Roman"/>
                <w:b/>
                <w:color w:val="000000"/>
                <w:sz w:val="26"/>
                <w:szCs w:val="26"/>
                <w:lang w:val="en-US" w:eastAsia="uk-UA"/>
              </w:rPr>
              <w:t>XII</w:t>
            </w:r>
            <w:r w:rsidRPr="008B69D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B69DD" w:rsidRPr="008B69DD" w:rsidTr="00F178FC">
        <w:trPr>
          <w:trHeight w:val="244"/>
        </w:trPr>
        <w:tc>
          <w:tcPr>
            <w:tcW w:w="10080" w:type="dxa"/>
            <w:tcMar>
              <w:top w:w="60" w:type="dxa"/>
              <w:left w:w="60" w:type="dxa"/>
              <w:bottom w:w="60" w:type="dxa"/>
              <w:right w:w="60" w:type="dxa"/>
            </w:tcMar>
          </w:tcPr>
          <w:p w:rsidR="008B69DD" w:rsidRPr="008B69DD" w:rsidRDefault="008B69DD" w:rsidP="008B69DD">
            <w:pPr>
              <w:spacing w:after="0" w:line="240" w:lineRule="auto"/>
              <w:rPr>
                <w:rFonts w:ascii="Times New Roman" w:eastAsia="Times New Roman" w:hAnsi="Times New Roman" w:cs="Times New Roman"/>
                <w:b/>
                <w:bCs/>
                <w:color w:val="000000"/>
                <w:sz w:val="24"/>
                <w:szCs w:val="24"/>
                <w:lang w:val="uk-UA" w:eastAsia="uk-UA"/>
              </w:rPr>
            </w:pPr>
          </w:p>
          <w:p w:rsidR="008B69DD" w:rsidRPr="008B69DD" w:rsidRDefault="008B69DD" w:rsidP="008B69DD">
            <w:pPr>
              <w:spacing w:after="0" w:line="240" w:lineRule="auto"/>
              <w:rPr>
                <w:rFonts w:ascii="Times New Roman" w:eastAsia="Times New Roman" w:hAnsi="Times New Roman" w:cs="Times New Roman"/>
                <w:b/>
                <w:bCs/>
                <w:color w:val="000000"/>
                <w:sz w:val="24"/>
                <w:szCs w:val="24"/>
                <w:lang w:val="uk-UA" w:eastAsia="uk-UA"/>
              </w:rPr>
            </w:pPr>
            <w:r w:rsidRPr="008B69D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8B69DD" w:rsidRPr="008B69DD" w:rsidTr="00F178FC">
        <w:trPr>
          <w:trHeight w:val="461"/>
        </w:trPr>
        <w:tc>
          <w:tcPr>
            <w:tcW w:w="3090" w:type="dxa"/>
            <w:vMerge w:val="restart"/>
            <w:vAlign w:val="center"/>
          </w:tcPr>
          <w:p w:rsidR="008B69DD" w:rsidRPr="008B69DD" w:rsidRDefault="008B69DD" w:rsidP="008B69DD">
            <w:pPr>
              <w:jc w:val="center"/>
              <w:rPr>
                <w:b/>
                <w:lang w:val="uk-UA" w:eastAsia="uk-UA"/>
              </w:rPr>
            </w:pPr>
            <w:r w:rsidRPr="008B69DD">
              <w:rPr>
                <w:b/>
                <w:lang w:val="uk-UA" w:eastAsia="uk-UA"/>
              </w:rPr>
              <w:t>Найменування основних засобів</w:t>
            </w:r>
          </w:p>
        </w:tc>
        <w:tc>
          <w:tcPr>
            <w:tcW w:w="2324" w:type="dxa"/>
            <w:gridSpan w:val="2"/>
            <w:vAlign w:val="center"/>
          </w:tcPr>
          <w:p w:rsidR="008B69DD" w:rsidRPr="008B69DD" w:rsidRDefault="008B69DD" w:rsidP="008B69DD">
            <w:pPr>
              <w:jc w:val="center"/>
              <w:rPr>
                <w:b/>
                <w:lang w:val="uk-UA" w:eastAsia="uk-UA"/>
              </w:rPr>
            </w:pPr>
            <w:r w:rsidRPr="008B69DD">
              <w:rPr>
                <w:b/>
                <w:lang w:val="uk-UA" w:eastAsia="uk-UA"/>
              </w:rPr>
              <w:t>Власні основні засоби (тис.грн.)</w:t>
            </w:r>
          </w:p>
        </w:tc>
        <w:tc>
          <w:tcPr>
            <w:tcW w:w="2323" w:type="dxa"/>
            <w:gridSpan w:val="2"/>
            <w:vAlign w:val="center"/>
          </w:tcPr>
          <w:p w:rsidR="008B69DD" w:rsidRPr="008B69DD" w:rsidRDefault="008B69DD" w:rsidP="008B69DD">
            <w:pPr>
              <w:jc w:val="center"/>
              <w:rPr>
                <w:b/>
                <w:lang w:val="uk-UA" w:eastAsia="uk-UA"/>
              </w:rPr>
            </w:pPr>
            <w:r w:rsidRPr="008B69DD">
              <w:rPr>
                <w:b/>
                <w:lang w:val="uk-UA" w:eastAsia="uk-UA"/>
              </w:rPr>
              <w:t>Орендовані основні засоби (тис.грн.)</w:t>
            </w:r>
          </w:p>
        </w:tc>
        <w:tc>
          <w:tcPr>
            <w:tcW w:w="2324" w:type="dxa"/>
            <w:gridSpan w:val="2"/>
            <w:vAlign w:val="center"/>
          </w:tcPr>
          <w:p w:rsidR="008B69DD" w:rsidRPr="008B69DD" w:rsidRDefault="008B69DD" w:rsidP="008B69DD">
            <w:pPr>
              <w:jc w:val="center"/>
              <w:rPr>
                <w:b/>
                <w:lang w:val="uk-UA" w:eastAsia="uk-UA"/>
              </w:rPr>
            </w:pPr>
            <w:r w:rsidRPr="008B69DD">
              <w:rPr>
                <w:b/>
                <w:lang w:val="uk-UA" w:eastAsia="uk-UA"/>
              </w:rPr>
              <w:t>Основні засоби , всього (тис.грн.)</w:t>
            </w:r>
          </w:p>
        </w:tc>
      </w:tr>
      <w:tr w:rsidR="008B69DD" w:rsidRPr="008B69DD" w:rsidTr="00F178FC">
        <w:trPr>
          <w:trHeight w:val="147"/>
        </w:trPr>
        <w:tc>
          <w:tcPr>
            <w:tcW w:w="3090" w:type="dxa"/>
            <w:vMerge/>
          </w:tcPr>
          <w:p w:rsidR="008B69DD" w:rsidRPr="008B69DD" w:rsidRDefault="008B69DD" w:rsidP="008B69DD">
            <w:pPr>
              <w:rPr>
                <w:b/>
                <w:lang w:val="uk-UA" w:eastAsia="uk-UA"/>
              </w:rPr>
            </w:pPr>
          </w:p>
        </w:tc>
        <w:tc>
          <w:tcPr>
            <w:tcW w:w="1162" w:type="dxa"/>
            <w:vAlign w:val="center"/>
          </w:tcPr>
          <w:p w:rsidR="008B69DD" w:rsidRPr="008B69DD" w:rsidRDefault="008B69DD" w:rsidP="008B69DD">
            <w:pPr>
              <w:jc w:val="center"/>
              <w:rPr>
                <w:b/>
                <w:lang w:val="uk-UA" w:eastAsia="uk-UA"/>
              </w:rPr>
            </w:pPr>
            <w:r w:rsidRPr="008B69DD">
              <w:rPr>
                <w:b/>
                <w:lang w:val="uk-UA" w:eastAsia="uk-UA"/>
              </w:rPr>
              <w:t>На початок періоду</w:t>
            </w:r>
          </w:p>
        </w:tc>
        <w:tc>
          <w:tcPr>
            <w:tcW w:w="1162" w:type="dxa"/>
            <w:vAlign w:val="center"/>
          </w:tcPr>
          <w:p w:rsidR="008B69DD" w:rsidRPr="008B69DD" w:rsidRDefault="008B69DD" w:rsidP="008B69DD">
            <w:pPr>
              <w:jc w:val="center"/>
              <w:rPr>
                <w:b/>
                <w:lang w:val="uk-UA" w:eastAsia="uk-UA"/>
              </w:rPr>
            </w:pPr>
            <w:r w:rsidRPr="008B69DD">
              <w:rPr>
                <w:b/>
                <w:lang w:val="uk-UA" w:eastAsia="uk-UA"/>
              </w:rPr>
              <w:t>На кінець періоду</w:t>
            </w:r>
          </w:p>
        </w:tc>
        <w:tc>
          <w:tcPr>
            <w:tcW w:w="1161" w:type="dxa"/>
            <w:vAlign w:val="center"/>
          </w:tcPr>
          <w:p w:rsidR="008B69DD" w:rsidRPr="008B69DD" w:rsidRDefault="008B69DD" w:rsidP="008B69DD">
            <w:pPr>
              <w:jc w:val="center"/>
              <w:rPr>
                <w:b/>
                <w:lang w:val="uk-UA" w:eastAsia="uk-UA"/>
              </w:rPr>
            </w:pPr>
            <w:r w:rsidRPr="008B69DD">
              <w:rPr>
                <w:b/>
                <w:lang w:val="uk-UA" w:eastAsia="uk-UA"/>
              </w:rPr>
              <w:t>На початок періоду</w:t>
            </w:r>
          </w:p>
        </w:tc>
        <w:tc>
          <w:tcPr>
            <w:tcW w:w="1162" w:type="dxa"/>
            <w:vAlign w:val="center"/>
          </w:tcPr>
          <w:p w:rsidR="008B69DD" w:rsidRPr="008B69DD" w:rsidRDefault="008B69DD" w:rsidP="008B69DD">
            <w:pPr>
              <w:jc w:val="center"/>
              <w:rPr>
                <w:b/>
                <w:lang w:val="uk-UA" w:eastAsia="uk-UA"/>
              </w:rPr>
            </w:pPr>
            <w:r w:rsidRPr="008B69DD">
              <w:rPr>
                <w:b/>
                <w:lang w:val="uk-UA" w:eastAsia="uk-UA"/>
              </w:rPr>
              <w:t>На кінець періоду</w:t>
            </w:r>
          </w:p>
        </w:tc>
        <w:tc>
          <w:tcPr>
            <w:tcW w:w="1162" w:type="dxa"/>
            <w:vAlign w:val="center"/>
          </w:tcPr>
          <w:p w:rsidR="008B69DD" w:rsidRPr="008B69DD" w:rsidRDefault="008B69DD" w:rsidP="008B69DD">
            <w:pPr>
              <w:jc w:val="center"/>
              <w:rPr>
                <w:b/>
                <w:lang w:val="uk-UA" w:eastAsia="uk-UA"/>
              </w:rPr>
            </w:pPr>
            <w:r w:rsidRPr="008B69DD">
              <w:rPr>
                <w:b/>
                <w:lang w:val="uk-UA" w:eastAsia="uk-UA"/>
              </w:rPr>
              <w:t>На початок періоду</w:t>
            </w:r>
          </w:p>
        </w:tc>
        <w:tc>
          <w:tcPr>
            <w:tcW w:w="1162" w:type="dxa"/>
            <w:vAlign w:val="center"/>
          </w:tcPr>
          <w:p w:rsidR="008B69DD" w:rsidRPr="008B69DD" w:rsidRDefault="008B69DD" w:rsidP="008B69DD">
            <w:pPr>
              <w:jc w:val="center"/>
              <w:rPr>
                <w:b/>
                <w:lang w:val="uk-UA" w:eastAsia="uk-UA"/>
              </w:rPr>
            </w:pPr>
            <w:r w:rsidRPr="008B69DD">
              <w:rPr>
                <w:b/>
                <w:lang w:val="uk-UA" w:eastAsia="uk-UA"/>
              </w:rPr>
              <w:t>На кінець періоду</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1.Виробничого призначення</w:t>
            </w:r>
          </w:p>
        </w:tc>
        <w:tc>
          <w:tcPr>
            <w:tcW w:w="1162" w:type="dxa"/>
            <w:vAlign w:val="center"/>
          </w:tcPr>
          <w:p w:rsidR="008B69DD" w:rsidRPr="008B69DD" w:rsidRDefault="008B69DD" w:rsidP="008B69DD">
            <w:pPr>
              <w:jc w:val="center"/>
              <w:rPr>
                <w:lang w:val="en-US" w:eastAsia="uk-UA"/>
              </w:rPr>
            </w:pPr>
            <w:r w:rsidRPr="008B69DD">
              <w:rPr>
                <w:lang w:val="uk-UA" w:eastAsia="uk-UA"/>
              </w:rPr>
              <w:t>12726.000</w:t>
            </w:r>
          </w:p>
        </w:tc>
        <w:tc>
          <w:tcPr>
            <w:tcW w:w="1162" w:type="dxa"/>
            <w:vAlign w:val="center"/>
          </w:tcPr>
          <w:p w:rsidR="008B69DD" w:rsidRPr="008B69DD" w:rsidRDefault="008B69DD" w:rsidP="008B69DD">
            <w:pPr>
              <w:jc w:val="center"/>
              <w:rPr>
                <w:lang w:val="uk-UA" w:eastAsia="uk-UA"/>
              </w:rPr>
            </w:pPr>
            <w:r w:rsidRPr="008B69DD">
              <w:rPr>
                <w:lang w:val="uk-UA" w:eastAsia="uk-UA"/>
              </w:rPr>
              <w:t>14872.000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12726.000</w:t>
            </w:r>
          </w:p>
        </w:tc>
        <w:tc>
          <w:tcPr>
            <w:tcW w:w="1162" w:type="dxa"/>
            <w:vAlign w:val="center"/>
          </w:tcPr>
          <w:p w:rsidR="008B69DD" w:rsidRPr="008B69DD" w:rsidRDefault="008B69DD" w:rsidP="008B69DD">
            <w:pPr>
              <w:jc w:val="center"/>
              <w:rPr>
                <w:lang w:val="uk-UA" w:eastAsia="uk-UA"/>
              </w:rPr>
            </w:pPr>
            <w:r w:rsidRPr="008B69DD">
              <w:rPr>
                <w:lang w:val="uk-UA" w:eastAsia="uk-UA"/>
              </w:rPr>
              <w:t>14872.000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будівлі та споруди</w:t>
            </w:r>
          </w:p>
        </w:tc>
        <w:tc>
          <w:tcPr>
            <w:tcW w:w="1162" w:type="dxa"/>
            <w:vAlign w:val="center"/>
          </w:tcPr>
          <w:p w:rsidR="008B69DD" w:rsidRPr="008B69DD" w:rsidRDefault="008B69DD" w:rsidP="008B69DD">
            <w:pPr>
              <w:jc w:val="center"/>
              <w:rPr>
                <w:lang w:val="en-US" w:eastAsia="uk-UA"/>
              </w:rPr>
            </w:pPr>
            <w:r w:rsidRPr="008B69DD">
              <w:rPr>
                <w:lang w:val="uk-UA" w:eastAsia="uk-UA"/>
              </w:rPr>
              <w:t>8814.000</w:t>
            </w:r>
          </w:p>
        </w:tc>
        <w:tc>
          <w:tcPr>
            <w:tcW w:w="1162" w:type="dxa"/>
            <w:vAlign w:val="center"/>
          </w:tcPr>
          <w:p w:rsidR="008B69DD" w:rsidRPr="008B69DD" w:rsidRDefault="008B69DD" w:rsidP="008B69DD">
            <w:pPr>
              <w:jc w:val="center"/>
              <w:rPr>
                <w:lang w:val="uk-UA" w:eastAsia="uk-UA"/>
              </w:rPr>
            </w:pPr>
            <w:r w:rsidRPr="008B69DD">
              <w:rPr>
                <w:lang w:val="uk-UA" w:eastAsia="uk-UA"/>
              </w:rPr>
              <w:t>8534.000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8814.000</w:t>
            </w:r>
          </w:p>
        </w:tc>
        <w:tc>
          <w:tcPr>
            <w:tcW w:w="1162" w:type="dxa"/>
            <w:vAlign w:val="center"/>
          </w:tcPr>
          <w:p w:rsidR="008B69DD" w:rsidRPr="008B69DD" w:rsidRDefault="008B69DD" w:rsidP="008B69DD">
            <w:pPr>
              <w:jc w:val="center"/>
              <w:rPr>
                <w:lang w:val="uk-UA" w:eastAsia="uk-UA"/>
              </w:rPr>
            </w:pPr>
            <w:r w:rsidRPr="008B69DD">
              <w:rPr>
                <w:lang w:val="uk-UA" w:eastAsia="uk-UA"/>
              </w:rPr>
              <w:t>8534.000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машини та обладнання</w:t>
            </w:r>
          </w:p>
        </w:tc>
        <w:tc>
          <w:tcPr>
            <w:tcW w:w="1162" w:type="dxa"/>
            <w:vAlign w:val="center"/>
          </w:tcPr>
          <w:p w:rsidR="008B69DD" w:rsidRPr="008B69DD" w:rsidRDefault="008B69DD" w:rsidP="008B69DD">
            <w:pPr>
              <w:jc w:val="center"/>
              <w:rPr>
                <w:lang w:val="en-US" w:eastAsia="uk-UA"/>
              </w:rPr>
            </w:pPr>
            <w:r w:rsidRPr="008B69DD">
              <w:rPr>
                <w:lang w:val="uk-UA" w:eastAsia="uk-UA"/>
              </w:rPr>
              <w:t>3230.000</w:t>
            </w:r>
          </w:p>
        </w:tc>
        <w:tc>
          <w:tcPr>
            <w:tcW w:w="1162" w:type="dxa"/>
            <w:vAlign w:val="center"/>
          </w:tcPr>
          <w:p w:rsidR="008B69DD" w:rsidRPr="008B69DD" w:rsidRDefault="008B69DD" w:rsidP="008B69DD">
            <w:pPr>
              <w:jc w:val="center"/>
              <w:rPr>
                <w:lang w:val="uk-UA" w:eastAsia="uk-UA"/>
              </w:rPr>
            </w:pPr>
            <w:r w:rsidRPr="008B69DD">
              <w:rPr>
                <w:lang w:val="uk-UA" w:eastAsia="uk-UA"/>
              </w:rPr>
              <w:t>5697.000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3230.000</w:t>
            </w:r>
          </w:p>
        </w:tc>
        <w:tc>
          <w:tcPr>
            <w:tcW w:w="1162" w:type="dxa"/>
            <w:vAlign w:val="center"/>
          </w:tcPr>
          <w:p w:rsidR="008B69DD" w:rsidRPr="008B69DD" w:rsidRDefault="008B69DD" w:rsidP="008B69DD">
            <w:pPr>
              <w:jc w:val="center"/>
              <w:rPr>
                <w:lang w:val="uk-UA" w:eastAsia="uk-UA"/>
              </w:rPr>
            </w:pPr>
            <w:r w:rsidRPr="008B69DD">
              <w:rPr>
                <w:lang w:val="uk-UA" w:eastAsia="uk-UA"/>
              </w:rPr>
              <w:t>5697.000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транспортні засоби</w:t>
            </w:r>
          </w:p>
        </w:tc>
        <w:tc>
          <w:tcPr>
            <w:tcW w:w="1162" w:type="dxa"/>
            <w:vAlign w:val="center"/>
          </w:tcPr>
          <w:p w:rsidR="008B69DD" w:rsidRPr="008B69DD" w:rsidRDefault="008B69DD" w:rsidP="008B69DD">
            <w:pPr>
              <w:jc w:val="center"/>
              <w:rPr>
                <w:lang w:val="en-US" w:eastAsia="uk-UA"/>
              </w:rPr>
            </w:pPr>
            <w:r w:rsidRPr="008B69DD">
              <w:rPr>
                <w:lang w:val="uk-UA" w:eastAsia="uk-UA"/>
              </w:rPr>
              <w:t>412.000</w:t>
            </w:r>
          </w:p>
        </w:tc>
        <w:tc>
          <w:tcPr>
            <w:tcW w:w="1162" w:type="dxa"/>
            <w:vAlign w:val="center"/>
          </w:tcPr>
          <w:p w:rsidR="008B69DD" w:rsidRPr="008B69DD" w:rsidRDefault="008B69DD" w:rsidP="008B69DD">
            <w:pPr>
              <w:jc w:val="center"/>
              <w:rPr>
                <w:lang w:val="uk-UA" w:eastAsia="uk-UA"/>
              </w:rPr>
            </w:pPr>
            <w:r w:rsidRPr="008B69DD">
              <w:rPr>
                <w:lang w:val="uk-UA" w:eastAsia="uk-UA"/>
              </w:rPr>
              <w:t>227.000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412.000</w:t>
            </w:r>
          </w:p>
        </w:tc>
        <w:tc>
          <w:tcPr>
            <w:tcW w:w="1162" w:type="dxa"/>
            <w:vAlign w:val="center"/>
          </w:tcPr>
          <w:p w:rsidR="008B69DD" w:rsidRPr="008B69DD" w:rsidRDefault="008B69DD" w:rsidP="008B69DD">
            <w:pPr>
              <w:jc w:val="center"/>
              <w:rPr>
                <w:lang w:val="uk-UA" w:eastAsia="uk-UA"/>
              </w:rPr>
            </w:pPr>
            <w:r w:rsidRPr="008B69DD">
              <w:rPr>
                <w:lang w:val="uk-UA" w:eastAsia="uk-UA"/>
              </w:rPr>
              <w:t>227.000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земельні ділянки</w:t>
            </w:r>
          </w:p>
        </w:tc>
        <w:tc>
          <w:tcPr>
            <w:tcW w:w="1162" w:type="dxa"/>
            <w:vAlign w:val="center"/>
          </w:tcPr>
          <w:p w:rsidR="008B69DD" w:rsidRPr="008B69DD" w:rsidRDefault="008B69DD" w:rsidP="008B69DD">
            <w:pPr>
              <w:jc w:val="center"/>
              <w:rPr>
                <w:lang w:val="en-US"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інші</w:t>
            </w:r>
          </w:p>
        </w:tc>
        <w:tc>
          <w:tcPr>
            <w:tcW w:w="1162" w:type="dxa"/>
            <w:vAlign w:val="center"/>
          </w:tcPr>
          <w:p w:rsidR="008B69DD" w:rsidRPr="008B69DD" w:rsidRDefault="008B69DD" w:rsidP="008B69DD">
            <w:pPr>
              <w:jc w:val="center"/>
              <w:rPr>
                <w:lang w:val="en-US" w:eastAsia="uk-UA"/>
              </w:rPr>
            </w:pPr>
            <w:r w:rsidRPr="008B69DD">
              <w:rPr>
                <w:lang w:val="uk-UA" w:eastAsia="uk-UA"/>
              </w:rPr>
              <w:t>270.000</w:t>
            </w:r>
          </w:p>
        </w:tc>
        <w:tc>
          <w:tcPr>
            <w:tcW w:w="1162" w:type="dxa"/>
            <w:vAlign w:val="center"/>
          </w:tcPr>
          <w:p w:rsidR="008B69DD" w:rsidRPr="008B69DD" w:rsidRDefault="008B69DD" w:rsidP="008B69DD">
            <w:pPr>
              <w:jc w:val="center"/>
              <w:rPr>
                <w:lang w:val="uk-UA" w:eastAsia="uk-UA"/>
              </w:rPr>
            </w:pPr>
            <w:r w:rsidRPr="008B69DD">
              <w:rPr>
                <w:lang w:val="uk-UA" w:eastAsia="uk-UA"/>
              </w:rPr>
              <w:t>414.000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270.000</w:t>
            </w:r>
          </w:p>
        </w:tc>
        <w:tc>
          <w:tcPr>
            <w:tcW w:w="1162" w:type="dxa"/>
            <w:vAlign w:val="center"/>
          </w:tcPr>
          <w:p w:rsidR="008B69DD" w:rsidRPr="008B69DD" w:rsidRDefault="008B69DD" w:rsidP="008B69DD">
            <w:pPr>
              <w:jc w:val="center"/>
              <w:rPr>
                <w:lang w:val="uk-UA" w:eastAsia="uk-UA"/>
              </w:rPr>
            </w:pPr>
            <w:r w:rsidRPr="008B69DD">
              <w:rPr>
                <w:lang w:val="uk-UA" w:eastAsia="uk-UA"/>
              </w:rPr>
              <w:t>414.000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2. Невиробничого призначення</w:t>
            </w:r>
          </w:p>
        </w:tc>
        <w:tc>
          <w:tcPr>
            <w:tcW w:w="1162" w:type="dxa"/>
            <w:vAlign w:val="center"/>
          </w:tcPr>
          <w:p w:rsidR="008B69DD" w:rsidRPr="008B69DD" w:rsidRDefault="008B69DD" w:rsidP="008B69DD">
            <w:pPr>
              <w:jc w:val="center"/>
              <w:rPr>
                <w:lang w:val="en-US" w:eastAsia="uk-UA"/>
              </w:rPr>
            </w:pPr>
            <w:r w:rsidRPr="008B69DD">
              <w:rPr>
                <w:lang w:val="uk-UA" w:eastAsia="uk-UA"/>
              </w:rPr>
              <w:t>802.000</w:t>
            </w:r>
          </w:p>
        </w:tc>
        <w:tc>
          <w:tcPr>
            <w:tcW w:w="1162" w:type="dxa"/>
            <w:vAlign w:val="center"/>
          </w:tcPr>
          <w:p w:rsidR="008B69DD" w:rsidRPr="008B69DD" w:rsidRDefault="008B69DD" w:rsidP="008B69DD">
            <w:pPr>
              <w:jc w:val="center"/>
              <w:rPr>
                <w:lang w:val="uk-UA" w:eastAsia="uk-UA"/>
              </w:rPr>
            </w:pPr>
            <w:r w:rsidRPr="008B69DD">
              <w:rPr>
                <w:lang w:val="uk-UA" w:eastAsia="uk-UA"/>
              </w:rPr>
              <w:t>788.000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802.000</w:t>
            </w:r>
          </w:p>
        </w:tc>
        <w:tc>
          <w:tcPr>
            <w:tcW w:w="1162" w:type="dxa"/>
            <w:vAlign w:val="center"/>
          </w:tcPr>
          <w:p w:rsidR="008B69DD" w:rsidRPr="008B69DD" w:rsidRDefault="008B69DD" w:rsidP="008B69DD">
            <w:pPr>
              <w:jc w:val="center"/>
              <w:rPr>
                <w:lang w:val="uk-UA" w:eastAsia="uk-UA"/>
              </w:rPr>
            </w:pPr>
            <w:r w:rsidRPr="008B69DD">
              <w:rPr>
                <w:lang w:val="uk-UA" w:eastAsia="uk-UA"/>
              </w:rPr>
              <w:t>788.000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будівлі та споруди</w:t>
            </w:r>
          </w:p>
        </w:tc>
        <w:tc>
          <w:tcPr>
            <w:tcW w:w="1162" w:type="dxa"/>
            <w:vAlign w:val="center"/>
          </w:tcPr>
          <w:p w:rsidR="008B69DD" w:rsidRPr="008B69DD" w:rsidRDefault="008B69DD" w:rsidP="008B69DD">
            <w:pPr>
              <w:jc w:val="center"/>
              <w:rPr>
                <w:lang w:val="en-US"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машини та обладнання</w:t>
            </w:r>
          </w:p>
        </w:tc>
        <w:tc>
          <w:tcPr>
            <w:tcW w:w="1162" w:type="dxa"/>
            <w:vAlign w:val="center"/>
          </w:tcPr>
          <w:p w:rsidR="008B69DD" w:rsidRPr="008B69DD" w:rsidRDefault="008B69DD" w:rsidP="008B69DD">
            <w:pPr>
              <w:jc w:val="center"/>
              <w:rPr>
                <w:lang w:val="en-US"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транспортні засоби</w:t>
            </w:r>
          </w:p>
        </w:tc>
        <w:tc>
          <w:tcPr>
            <w:tcW w:w="1162" w:type="dxa"/>
            <w:vAlign w:val="center"/>
          </w:tcPr>
          <w:p w:rsidR="008B69DD" w:rsidRPr="008B69DD" w:rsidRDefault="008B69DD" w:rsidP="008B69DD">
            <w:pPr>
              <w:jc w:val="center"/>
              <w:rPr>
                <w:lang w:val="en-US"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земельні ділянки</w:t>
            </w:r>
          </w:p>
        </w:tc>
        <w:tc>
          <w:tcPr>
            <w:tcW w:w="1162" w:type="dxa"/>
            <w:vAlign w:val="center"/>
          </w:tcPr>
          <w:p w:rsidR="008B69DD" w:rsidRPr="008B69DD" w:rsidRDefault="008B69DD" w:rsidP="008B69DD">
            <w:pPr>
              <w:jc w:val="center"/>
              <w:rPr>
                <w:lang w:val="en-US" w:eastAsia="uk-UA"/>
              </w:rPr>
            </w:pPr>
            <w:r w:rsidRPr="008B69DD">
              <w:rPr>
                <w:lang w:val="en-US" w:eastAsia="uk-UA"/>
              </w:rPr>
              <w:t>0.000</w:t>
            </w:r>
          </w:p>
        </w:tc>
        <w:tc>
          <w:tcPr>
            <w:tcW w:w="1162" w:type="dxa"/>
            <w:vAlign w:val="center"/>
          </w:tcPr>
          <w:p w:rsidR="008B69DD" w:rsidRPr="008B69DD" w:rsidRDefault="008B69DD" w:rsidP="008B69DD">
            <w:pPr>
              <w:jc w:val="center"/>
              <w:rPr>
                <w:lang w:val="uk-UA" w:eastAsia="uk-UA"/>
              </w:rPr>
            </w:pPr>
            <w:r w:rsidRPr="008B69DD">
              <w:rPr>
                <w:lang w:val="en-US" w:eastAsia="uk-UA"/>
              </w:rPr>
              <w:t>0.000</w:t>
            </w:r>
          </w:p>
        </w:tc>
        <w:tc>
          <w:tcPr>
            <w:tcW w:w="1161" w:type="dxa"/>
            <w:vAlign w:val="center"/>
          </w:tcPr>
          <w:p w:rsidR="008B69DD" w:rsidRPr="008B69DD" w:rsidRDefault="008B69DD" w:rsidP="008B69DD">
            <w:pPr>
              <w:jc w:val="center"/>
              <w:rPr>
                <w:lang w:val="uk-UA" w:eastAsia="uk-UA"/>
              </w:rPr>
            </w:pPr>
            <w:r w:rsidRPr="008B69DD">
              <w:rPr>
                <w:lang w:val="en-US" w:eastAsia="uk-UA"/>
              </w:rPr>
              <w:t>0.000</w:t>
            </w:r>
          </w:p>
        </w:tc>
        <w:tc>
          <w:tcPr>
            <w:tcW w:w="1162" w:type="dxa"/>
            <w:vAlign w:val="center"/>
          </w:tcPr>
          <w:p w:rsidR="008B69DD" w:rsidRPr="008B69DD" w:rsidRDefault="008B69DD" w:rsidP="008B69DD">
            <w:pPr>
              <w:jc w:val="center"/>
              <w:rPr>
                <w:lang w:val="uk-UA" w:eastAsia="uk-UA"/>
              </w:rPr>
            </w:pPr>
            <w:r w:rsidRPr="008B69DD">
              <w:rPr>
                <w:lang w:val="en-US" w:eastAsia="uk-UA"/>
              </w:rPr>
              <w:t>0.000</w:t>
            </w:r>
          </w:p>
        </w:tc>
        <w:tc>
          <w:tcPr>
            <w:tcW w:w="1162" w:type="dxa"/>
            <w:vAlign w:val="center"/>
          </w:tcPr>
          <w:p w:rsidR="008B69DD" w:rsidRPr="008B69DD" w:rsidRDefault="008B69DD" w:rsidP="008B69DD">
            <w:pPr>
              <w:jc w:val="center"/>
              <w:rPr>
                <w:lang w:val="uk-UA" w:eastAsia="uk-UA"/>
              </w:rPr>
            </w:pPr>
            <w:r w:rsidRPr="008B69DD">
              <w:rPr>
                <w:lang w:val="en-US" w:eastAsia="uk-UA"/>
              </w:rPr>
              <w:t>0.000</w:t>
            </w:r>
          </w:p>
        </w:tc>
        <w:tc>
          <w:tcPr>
            <w:tcW w:w="1162" w:type="dxa"/>
            <w:vAlign w:val="center"/>
          </w:tcPr>
          <w:p w:rsidR="008B69DD" w:rsidRPr="008B69DD" w:rsidRDefault="008B69DD" w:rsidP="008B69DD">
            <w:pPr>
              <w:jc w:val="center"/>
              <w:rPr>
                <w:lang w:val="uk-UA" w:eastAsia="uk-UA"/>
              </w:rPr>
            </w:pPr>
            <w:r w:rsidRPr="008B69DD">
              <w:rPr>
                <w:lang w:val="en-US"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xml:space="preserve">- </w:t>
            </w:r>
            <w:r w:rsidRPr="008B69DD">
              <w:rPr>
                <w:b/>
                <w:lang w:val="en-US" w:eastAsia="uk-UA"/>
              </w:rPr>
              <w:t>інестиційна нерухомість</w:t>
            </w:r>
          </w:p>
        </w:tc>
        <w:tc>
          <w:tcPr>
            <w:tcW w:w="1162" w:type="dxa"/>
            <w:vAlign w:val="center"/>
          </w:tcPr>
          <w:p w:rsidR="008B69DD" w:rsidRPr="008B69DD" w:rsidRDefault="008B69DD" w:rsidP="008B69DD">
            <w:pPr>
              <w:jc w:val="center"/>
              <w:rPr>
                <w:lang w:val="en-US" w:eastAsia="uk-UA"/>
              </w:rPr>
            </w:pPr>
            <w:r w:rsidRPr="008B69DD">
              <w:rPr>
                <w:lang w:val="en-US" w:eastAsia="uk-UA"/>
              </w:rPr>
              <w:t>802.000</w:t>
            </w:r>
          </w:p>
        </w:tc>
        <w:tc>
          <w:tcPr>
            <w:tcW w:w="1162" w:type="dxa"/>
            <w:vAlign w:val="center"/>
          </w:tcPr>
          <w:p w:rsidR="008B69DD" w:rsidRPr="008B69DD" w:rsidRDefault="008B69DD" w:rsidP="008B69DD">
            <w:pPr>
              <w:jc w:val="center"/>
              <w:rPr>
                <w:lang w:val="en-US" w:eastAsia="uk-UA"/>
              </w:rPr>
            </w:pPr>
            <w:r w:rsidRPr="008B69DD">
              <w:rPr>
                <w:lang w:val="en-US" w:eastAsia="uk-UA"/>
              </w:rPr>
              <w:t>788.000</w:t>
            </w:r>
          </w:p>
        </w:tc>
        <w:tc>
          <w:tcPr>
            <w:tcW w:w="1161" w:type="dxa"/>
            <w:vAlign w:val="center"/>
          </w:tcPr>
          <w:p w:rsidR="008B69DD" w:rsidRPr="008B69DD" w:rsidRDefault="008B69DD" w:rsidP="008B69DD">
            <w:pPr>
              <w:jc w:val="center"/>
              <w:rPr>
                <w:lang w:val="en-US" w:eastAsia="uk-UA"/>
              </w:rPr>
            </w:pPr>
            <w:r w:rsidRPr="008B69DD">
              <w:rPr>
                <w:lang w:val="en-US" w:eastAsia="uk-UA"/>
              </w:rPr>
              <w:t>0.000</w:t>
            </w:r>
          </w:p>
        </w:tc>
        <w:tc>
          <w:tcPr>
            <w:tcW w:w="1162" w:type="dxa"/>
            <w:vAlign w:val="center"/>
          </w:tcPr>
          <w:p w:rsidR="008B69DD" w:rsidRPr="008B69DD" w:rsidRDefault="008B69DD" w:rsidP="008B69DD">
            <w:pPr>
              <w:jc w:val="center"/>
              <w:rPr>
                <w:lang w:val="en-US" w:eastAsia="uk-UA"/>
              </w:rPr>
            </w:pPr>
            <w:r w:rsidRPr="008B69DD">
              <w:rPr>
                <w:lang w:val="en-US" w:eastAsia="uk-UA"/>
              </w:rPr>
              <w:t>0.000</w:t>
            </w:r>
          </w:p>
        </w:tc>
        <w:tc>
          <w:tcPr>
            <w:tcW w:w="1162" w:type="dxa"/>
            <w:vAlign w:val="center"/>
          </w:tcPr>
          <w:p w:rsidR="008B69DD" w:rsidRPr="008B69DD" w:rsidRDefault="008B69DD" w:rsidP="008B69DD">
            <w:pPr>
              <w:jc w:val="center"/>
              <w:rPr>
                <w:lang w:val="en-US" w:eastAsia="uk-UA"/>
              </w:rPr>
            </w:pPr>
            <w:r w:rsidRPr="008B69DD">
              <w:rPr>
                <w:lang w:val="en-US" w:eastAsia="uk-UA"/>
              </w:rPr>
              <w:t>802.000</w:t>
            </w:r>
          </w:p>
        </w:tc>
        <w:tc>
          <w:tcPr>
            <w:tcW w:w="1162" w:type="dxa"/>
            <w:vAlign w:val="center"/>
          </w:tcPr>
          <w:p w:rsidR="008B69DD" w:rsidRPr="008B69DD" w:rsidRDefault="008B69DD" w:rsidP="008B69DD">
            <w:pPr>
              <w:jc w:val="center"/>
              <w:rPr>
                <w:lang w:val="en-US" w:eastAsia="uk-UA"/>
              </w:rPr>
            </w:pPr>
            <w:r w:rsidRPr="008B69DD">
              <w:rPr>
                <w:lang w:val="en-US" w:eastAsia="uk-UA"/>
              </w:rPr>
              <w:t>788.000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 інші</w:t>
            </w:r>
          </w:p>
        </w:tc>
        <w:tc>
          <w:tcPr>
            <w:tcW w:w="1162" w:type="dxa"/>
            <w:vAlign w:val="center"/>
          </w:tcPr>
          <w:p w:rsidR="008B69DD" w:rsidRPr="008B69DD" w:rsidRDefault="008B69DD" w:rsidP="008B69DD">
            <w:pPr>
              <w:jc w:val="center"/>
              <w:rPr>
                <w:lang w:val="en-US"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r>
      <w:tr w:rsidR="008B69DD" w:rsidRPr="008B69DD" w:rsidTr="00F178FC">
        <w:trPr>
          <w:trHeight w:val="346"/>
        </w:trPr>
        <w:tc>
          <w:tcPr>
            <w:tcW w:w="3090" w:type="dxa"/>
            <w:vAlign w:val="center"/>
          </w:tcPr>
          <w:p w:rsidR="008B69DD" w:rsidRPr="008B69DD" w:rsidRDefault="008B69DD" w:rsidP="008B69DD">
            <w:pPr>
              <w:rPr>
                <w:b/>
                <w:lang w:val="uk-UA" w:eastAsia="uk-UA"/>
              </w:rPr>
            </w:pPr>
            <w:r w:rsidRPr="008B69DD">
              <w:rPr>
                <w:b/>
                <w:lang w:val="uk-UA" w:eastAsia="uk-UA"/>
              </w:rPr>
              <w:t>Усього</w:t>
            </w:r>
          </w:p>
        </w:tc>
        <w:tc>
          <w:tcPr>
            <w:tcW w:w="1162" w:type="dxa"/>
            <w:vAlign w:val="center"/>
          </w:tcPr>
          <w:p w:rsidR="008B69DD" w:rsidRPr="008B69DD" w:rsidRDefault="008B69DD" w:rsidP="008B69DD">
            <w:pPr>
              <w:jc w:val="center"/>
              <w:rPr>
                <w:lang w:val="en-US" w:eastAsia="uk-UA"/>
              </w:rPr>
            </w:pPr>
            <w:r w:rsidRPr="008B69DD">
              <w:rPr>
                <w:lang w:val="uk-UA" w:eastAsia="uk-UA"/>
              </w:rPr>
              <w:t>13528.000</w:t>
            </w:r>
          </w:p>
        </w:tc>
        <w:tc>
          <w:tcPr>
            <w:tcW w:w="1162" w:type="dxa"/>
            <w:vAlign w:val="center"/>
          </w:tcPr>
          <w:p w:rsidR="008B69DD" w:rsidRPr="008B69DD" w:rsidRDefault="008B69DD" w:rsidP="008B69DD">
            <w:pPr>
              <w:jc w:val="center"/>
              <w:rPr>
                <w:lang w:val="uk-UA" w:eastAsia="uk-UA"/>
              </w:rPr>
            </w:pPr>
            <w:r w:rsidRPr="008B69DD">
              <w:rPr>
                <w:lang w:val="uk-UA" w:eastAsia="uk-UA"/>
              </w:rPr>
              <w:t>15660.000</w:t>
            </w:r>
          </w:p>
        </w:tc>
        <w:tc>
          <w:tcPr>
            <w:tcW w:w="1161"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0.000</w:t>
            </w:r>
          </w:p>
        </w:tc>
        <w:tc>
          <w:tcPr>
            <w:tcW w:w="1162" w:type="dxa"/>
            <w:vAlign w:val="center"/>
          </w:tcPr>
          <w:p w:rsidR="008B69DD" w:rsidRPr="008B69DD" w:rsidRDefault="008B69DD" w:rsidP="008B69DD">
            <w:pPr>
              <w:jc w:val="center"/>
              <w:rPr>
                <w:lang w:val="uk-UA" w:eastAsia="uk-UA"/>
              </w:rPr>
            </w:pPr>
            <w:r w:rsidRPr="008B69DD">
              <w:rPr>
                <w:lang w:val="uk-UA" w:eastAsia="uk-UA"/>
              </w:rPr>
              <w:t>13528.000</w:t>
            </w:r>
          </w:p>
        </w:tc>
        <w:tc>
          <w:tcPr>
            <w:tcW w:w="1162" w:type="dxa"/>
            <w:vAlign w:val="center"/>
          </w:tcPr>
          <w:p w:rsidR="008B69DD" w:rsidRPr="008B69DD" w:rsidRDefault="008B69DD" w:rsidP="008B69DD">
            <w:pPr>
              <w:jc w:val="center"/>
              <w:rPr>
                <w:lang w:val="uk-UA" w:eastAsia="uk-UA"/>
              </w:rPr>
            </w:pPr>
            <w:r w:rsidRPr="008B69DD">
              <w:rPr>
                <w:lang w:val="uk-UA" w:eastAsia="uk-UA"/>
              </w:rPr>
              <w:t>15660.000</w:t>
            </w:r>
          </w:p>
        </w:tc>
      </w:tr>
    </w:tbl>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p>
    <w:p w:rsidR="008B69DD" w:rsidRPr="00853170" w:rsidRDefault="008B69DD" w:rsidP="008B69DD">
      <w:pPr>
        <w:spacing w:after="0" w:line="240" w:lineRule="auto"/>
        <w:rPr>
          <w:rFonts w:ascii="Courier New" w:eastAsia="Times New Roman" w:hAnsi="Courier New" w:cs="Courier New"/>
          <w:sz w:val="20"/>
          <w:szCs w:val="20"/>
          <w:lang w:val="uk-UA" w:eastAsia="uk-UA"/>
        </w:rPr>
      </w:pPr>
      <w:r w:rsidRPr="008B69DD">
        <w:rPr>
          <w:rFonts w:ascii="Times New Roman" w:eastAsia="Times New Roman" w:hAnsi="Times New Roman" w:cs="Times New Roman"/>
          <w:b/>
          <w:sz w:val="20"/>
          <w:szCs w:val="20"/>
          <w:lang w:val="uk-UA" w:eastAsia="uk-UA"/>
        </w:rPr>
        <w:t xml:space="preserve">Пояснення : </w:t>
      </w:r>
      <w:r w:rsidRPr="00853170">
        <w:rPr>
          <w:rFonts w:ascii="Times New Roman" w:eastAsia="Times New Roman" w:hAnsi="Times New Roman" w:cs="Times New Roman"/>
          <w:b/>
          <w:sz w:val="20"/>
          <w:szCs w:val="20"/>
          <w:lang w:val="uk-UA" w:eastAsia="uk-UA"/>
        </w:rPr>
        <w:t xml:space="preserve"> </w:t>
      </w:r>
      <w:r w:rsidRPr="00853170">
        <w:rPr>
          <w:rFonts w:ascii="Courier New" w:eastAsia="Times New Roman" w:hAnsi="Courier New" w:cs="Courier New"/>
          <w:sz w:val="20"/>
          <w:szCs w:val="20"/>
          <w:lang w:val="uk-UA" w:eastAsia="uk-UA"/>
        </w:rPr>
        <w:t>Варт</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сть основних засоб</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в виробничого призначення зг</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дно МСБО на початок зв</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тного пер</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оду складає: перв</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сна варт</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сть - 39012,0тис.грн., знос - 26286,0тис.грн., залишкова варт</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сть - 12726,0тис.грн., як</w:t>
      </w:r>
      <w:r w:rsidRPr="008B69DD">
        <w:rPr>
          <w:rFonts w:ascii="Courier New" w:eastAsia="Times New Roman" w:hAnsi="Courier New" w:cs="Courier New"/>
          <w:sz w:val="20"/>
          <w:szCs w:val="20"/>
          <w:lang w:eastAsia="uk-UA"/>
        </w:rPr>
        <w:t>i</w:t>
      </w:r>
      <w:r w:rsidRPr="00853170">
        <w:rPr>
          <w:rFonts w:ascii="Courier New" w:eastAsia="Times New Roman" w:hAnsi="Courier New" w:cs="Courier New"/>
          <w:sz w:val="20"/>
          <w:szCs w:val="20"/>
          <w:lang w:val="uk-UA" w:eastAsia="uk-UA"/>
        </w:rPr>
        <w:t xml:space="preserve"> складаються з:</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53170">
        <w:rPr>
          <w:rFonts w:ascii="Courier New" w:eastAsia="Times New Roman" w:hAnsi="Courier New" w:cs="Courier New"/>
          <w:sz w:val="20"/>
          <w:szCs w:val="20"/>
          <w:lang w:val="uk-UA" w:eastAsia="uk-UA"/>
        </w:rPr>
        <w:t xml:space="preserve"> </w:t>
      </w:r>
      <w:r w:rsidRPr="008B69DD">
        <w:rPr>
          <w:rFonts w:ascii="Courier New" w:eastAsia="Times New Roman" w:hAnsi="Courier New" w:cs="Courier New"/>
          <w:sz w:val="20"/>
          <w:szCs w:val="20"/>
          <w:lang w:eastAsia="uk-UA"/>
        </w:rPr>
        <w:t xml:space="preserve">- будинки i споруди: первiсна вартiсть - 21658,0тис.грн., знос - 12844,0тис.грн., залишкова вартiсть - 8814,0тис.грн.;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машини та обладнання: первiсна вартiсть - 14341,0тис.грн., знос - 11111,0тис.грн., залишкова вартiсть - 3230,0тис.грн.;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транспортнi засоби: первiсна вартiсть - 1961,0тис.грн., знос - 1549,0тис.грн., залишкова вартiсть - 412,0тис.грн.;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інструменти,прилади та інвентар: первісна вартість - 539,0тис.грн., знос - 269,0тис.грн., залишкова вартість - 270,0тис.грн.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iншi необоротні матеріальні активи - первiсна вартiсть - 513,0тис.грн., знос - 513,0тис.грн., залишкова вартiсть -0,0тис.грн..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Надійшло у 2017 році основних засобів на суму 4434,0тис.грн. в т.ч. по групах:</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будівлі та споруди - 530,0тис.грн.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- 3477,0тис.грн.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інструменти, прилади та інвентар - 236,0тис.грн.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необоротні матеріальні активи - 191,0тис.грн.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Вибули у 2017році основні засоби по первісній вартості - 1779,0тис.грн., знос -1779,0тис.грн. в т.ч.:</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споруди - первісна вартість - 9,0тис.грн., знос - 9,0тис.грн.,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первісна вартість - 1770,0тис.грн., знос - 1770,0тис.грн.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Нараховано амортизації на основні засоби у 2017році на загальну суму - 2288,0тис.грн.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спортуди - 810,0тис.грн.,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- 1010,0тис.грн.,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транспортні засоби - 185,0тис.грн.,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інструменти, прилади та інвентар - 92,0тис.грн.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необоротні матеріальні активи - 191,0тис.грн.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Вартiсть основних засобiв виробничого призначення згiдно МСБО на кінець звiтного перiоду складає: первiсна вартiсть - 41667,0тис.грн., знос - 26795,0,0тис.грн., залишкова вартiсть - 14872,0тис.грн., якi складаються з:</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 будинки i споруди: первiсна вартiсть - 22179,0тис.грн., знос - 13645,0тис.грн., залишкова вартiсть - 8534,0тис.грн.;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машини та обладнання: первiсна вартiсть - 16048,0тис.грн., знос - 10351,0тис.грн., залишкова вартiсть - 5697,0тис.грн.;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lastRenderedPageBreak/>
        <w:t xml:space="preserve">- транспортнi засоби: первiсна вартiсть - 1961,0тис.грн., знос - 1734,0тис.грн., залишкова вартiсть - 227,0тис.грн.;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інструменти,прилади та інвентар: первісна вартість - 775,0тис.грн., знос - 361,0тис.грн., залишкова вартість - 414,0тис.грн.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iншi необоротні матеріальні активи - первiсна вартiсть - 704,0тис.грн., знос - 704,0тис.грн., залишкова вартiсть -0,0тис.грн..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Обмежень на використання основних засобiв не має.</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Всi основнi засоби находяться у належному станi.</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Технiчне обслуговування та ремонт основних засобiв проводяться у термiни зазначенi у технiчних умовах використання основних засобiв.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Пiдприємство проводить капiтальнi ремонти будiвель, споруд, машин та обладнання.</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При вiдображеннi в облiку iнвестицiйної нерухомостi пiдприємством застосовується Мiжнародний стандарт бухгалтерського облiку 40 "Iнвестицiйна нерухомiсть".</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Iнвестицiйна нерухомiсть має визнаватися як актив тодi i тiльки тодi, коли: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a) є ймовiрнiсть того, що суб'єкт господарювання отримає майбутнi економiчнi вигоди, якi пов'язанi з цiєю iнвестицiйною нерухомiстю;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б) собiвартiсть iнвестицiйної нерухомостi можна достовiрно оцiнити. Iнвестицiйну нерухомiсть слiд оцiнювати первiсно за її собiвартiстю. Витрати на операцiю слiд включати до первiсної оцiнки.</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Лiквiдацiйна вартiсть iнвестицiйної нерухомостi дорiвнює нулю.</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ab/>
        <w:t>Первiсна вартiсть iнвестицiйної нерухомостi на початок 2017р. - 1286,0тис.грн., знос - 484,0тис.грн.., залишкова вартість - 802,0тис.грн.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У 2017р. нараховано амортизацiю на об'єкти iнвестицiйної нерухомостi в сумi 14,0тис.грн.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На кiнець 2017року первiсна вартiсть iнвестицiйної нерухомостi складає 1286,0тис.грн., знос - 498,0тис.грн., залишкова вартiсть - 788,0тис.грн.</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Згідно МСБО 16 "Основні засоби", основні засоби невиробничого призначення не відображаються у балансі підприємства, у зв'язку з не відповідністю критеріям активів та не генерують грошові потоки.</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Ступінь зносу основних засобів: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Виробничого призначення:</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споруди - 61,52%</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- 64,50%</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транспортні засоби - 88,42%</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- 46,58%</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Невиробничого призначення:</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споруди - 100%</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- 100%</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інвестиційна нерухомість - 38,72%</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- 100%</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Термін використання основних засобів: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і споруди - 50 років;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і обладнання - 10 років;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транспортні засоби - 5 років;  </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Ступінь використання основних засобів: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Виробничого призначення:</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споруди - 99,0 %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та обладнання - 99,0 %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транспортні засоби - 99,0 %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- 99,0 %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Невиробничого призначення:</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будинки та споруди - 69,2%.</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Умови використання основних засобів:</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машини і обладнання - підтримуються у робочому стані, проводяться поточні ремонти, технічні огляди,</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транспортні засоби - працюють в одну зміну, проводяться заміни запчастин та дрібні ремонти,</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інші - підтримуються у робочому стані.</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Основні засоби загальною залишковою вартістю 790 тис.грн. знаходяться на консервації - це відділення по виробництву баритових обважнювачів. Законсервоване через відсутність сировини. Вся сировинна база надходила з Росії. Однак на сьогоднішній день ціни на сировину є надзвичайно високими, тому продукція є досить дорогою і неконкурентноспроможною. А також часткова консервація гаражів розморожування.</w:t>
      </w: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lastRenderedPageBreak/>
        <w:t xml:space="preserve">Основні засоби, щодо яких існують передбачені чинним законодавством обмеження права власності на підприємстві відсутні.  </w:t>
      </w:r>
    </w:p>
    <w:p w:rsidR="008B69DD" w:rsidRPr="008B69DD" w:rsidRDefault="008B69DD" w:rsidP="008B69DD">
      <w:pPr>
        <w:spacing w:after="0" w:line="240" w:lineRule="auto"/>
        <w:rPr>
          <w:rFonts w:ascii="Times New Roman" w:eastAsia="Times New Roman" w:hAnsi="Times New Roman" w:cs="Times New Roman"/>
          <w:sz w:val="20"/>
          <w:szCs w:val="20"/>
          <w:lang w:eastAsia="uk-UA"/>
        </w:rPr>
      </w:pPr>
    </w:p>
    <w:p w:rsidR="008B69DD" w:rsidRDefault="008B69DD">
      <w:pPr>
        <w:sectPr w:rsidR="008B69DD" w:rsidSect="008B69D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B69DD" w:rsidRPr="008B69DD" w:rsidTr="00F178FC">
        <w:trPr>
          <w:trHeight w:val="244"/>
        </w:trPr>
        <w:tc>
          <w:tcPr>
            <w:tcW w:w="9828" w:type="dxa"/>
            <w:gridSpan w:val="4"/>
          </w:tcPr>
          <w:p w:rsidR="008B69DD" w:rsidRPr="008B69DD" w:rsidRDefault="008B69DD" w:rsidP="008B69DD">
            <w:pPr>
              <w:jc w:val="center"/>
              <w:rPr>
                <w:b/>
                <w:bCs/>
                <w:color w:val="000000"/>
                <w:sz w:val="24"/>
                <w:szCs w:val="24"/>
                <w:lang w:val="uk-UA" w:eastAsia="uk-UA"/>
              </w:rPr>
            </w:pPr>
            <w:r w:rsidRPr="008B69DD">
              <w:rPr>
                <w:b/>
                <w:bCs/>
                <w:color w:val="000000"/>
                <w:sz w:val="24"/>
                <w:szCs w:val="24"/>
                <w:lang w:eastAsia="uk-UA"/>
              </w:rPr>
              <w:lastRenderedPageBreak/>
              <w:t>2</w:t>
            </w:r>
            <w:r w:rsidRPr="008B69DD">
              <w:rPr>
                <w:b/>
                <w:bCs/>
                <w:color w:val="000000"/>
                <w:sz w:val="24"/>
                <w:szCs w:val="24"/>
                <w:lang w:val="uk-UA" w:eastAsia="uk-UA"/>
              </w:rPr>
              <w:t>. Інформація щодо вартості чистих активів емітента</w:t>
            </w:r>
          </w:p>
          <w:p w:rsidR="008B69DD" w:rsidRPr="008B69DD" w:rsidRDefault="008B69DD" w:rsidP="008B69DD">
            <w:pPr>
              <w:rPr>
                <w:sz w:val="24"/>
                <w:szCs w:val="24"/>
                <w:lang w:val="uk-UA" w:eastAsia="uk-UA"/>
              </w:rPr>
            </w:pPr>
          </w:p>
        </w:tc>
      </w:tr>
      <w:tr w:rsidR="008B69DD" w:rsidRPr="008B69DD" w:rsidTr="00F178F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B69DD" w:rsidRPr="008B69DD" w:rsidRDefault="008B69DD" w:rsidP="008B69DD">
            <w:pPr>
              <w:rPr>
                <w:b/>
                <w:lang w:val="uk-UA" w:eastAsia="uk-UA"/>
              </w:rPr>
            </w:pPr>
            <w:r w:rsidRPr="008B69DD">
              <w:rPr>
                <w:b/>
                <w:lang w:eastAsia="uk-UA"/>
              </w:rPr>
              <w:t>Найменування показника</w:t>
            </w:r>
            <w:r w:rsidRPr="008B69D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B69DD" w:rsidRPr="008B69DD" w:rsidRDefault="008B69DD" w:rsidP="008B69DD">
            <w:pPr>
              <w:jc w:val="center"/>
              <w:rPr>
                <w:b/>
                <w:lang w:eastAsia="uk-UA"/>
              </w:rPr>
            </w:pPr>
            <w:r w:rsidRPr="008B69D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B69DD" w:rsidRPr="008B69DD" w:rsidRDefault="008B69DD" w:rsidP="008B69DD">
            <w:pPr>
              <w:jc w:val="center"/>
              <w:rPr>
                <w:b/>
                <w:lang w:eastAsia="uk-UA"/>
              </w:rPr>
            </w:pPr>
            <w:r w:rsidRPr="008B69DD">
              <w:rPr>
                <w:b/>
                <w:lang w:eastAsia="uk-UA"/>
              </w:rPr>
              <w:t>За попередній період</w:t>
            </w:r>
          </w:p>
        </w:tc>
      </w:tr>
      <w:tr w:rsidR="008B69DD" w:rsidRPr="008B69DD" w:rsidTr="00F178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69DD" w:rsidRPr="008B69DD" w:rsidRDefault="008B69DD" w:rsidP="008B69DD">
            <w:pPr>
              <w:rPr>
                <w:b/>
                <w:lang w:eastAsia="uk-UA"/>
              </w:rPr>
            </w:pPr>
            <w:r w:rsidRPr="008B69D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jc w:val="center"/>
              <w:rPr>
                <w:lang w:eastAsia="uk-UA"/>
              </w:rPr>
            </w:pPr>
            <w:r w:rsidRPr="008B69DD">
              <w:rPr>
                <w:lang w:val="en-US" w:eastAsia="uk-UA"/>
              </w:rPr>
              <w:t>32319</w:t>
            </w:r>
          </w:p>
        </w:tc>
        <w:tc>
          <w:tcPr>
            <w:tcW w:w="2581" w:type="dxa"/>
            <w:tcBorders>
              <w:top w:val="single" w:sz="6" w:space="0" w:color="auto"/>
              <w:left w:val="single" w:sz="6" w:space="0" w:color="auto"/>
              <w:bottom w:val="single" w:sz="6" w:space="0" w:color="auto"/>
              <w:right w:val="single" w:sz="4" w:space="0" w:color="auto"/>
            </w:tcBorders>
            <w:vAlign w:val="center"/>
          </w:tcPr>
          <w:p w:rsidR="008B69DD" w:rsidRPr="008B69DD" w:rsidRDefault="008B69DD" w:rsidP="008B69DD">
            <w:pPr>
              <w:jc w:val="center"/>
              <w:rPr>
                <w:lang w:eastAsia="uk-UA"/>
              </w:rPr>
            </w:pPr>
            <w:r w:rsidRPr="008B69DD">
              <w:rPr>
                <w:lang w:val="en-US" w:eastAsia="uk-UA"/>
              </w:rPr>
              <w:t>30188</w:t>
            </w:r>
          </w:p>
        </w:tc>
      </w:tr>
      <w:tr w:rsidR="008B69DD" w:rsidRPr="008B69DD" w:rsidTr="00F178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69DD" w:rsidRPr="008B69DD" w:rsidRDefault="008B69DD" w:rsidP="008B69DD">
            <w:pPr>
              <w:rPr>
                <w:b/>
                <w:lang w:eastAsia="uk-UA"/>
              </w:rPr>
            </w:pPr>
            <w:r w:rsidRPr="008B69D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jc w:val="center"/>
              <w:rPr>
                <w:lang w:eastAsia="uk-UA"/>
              </w:rPr>
            </w:pPr>
            <w:r w:rsidRPr="008B69DD">
              <w:rPr>
                <w:lang w:val="en-US" w:eastAsia="uk-UA"/>
              </w:rPr>
              <w:t>82</w:t>
            </w:r>
          </w:p>
        </w:tc>
        <w:tc>
          <w:tcPr>
            <w:tcW w:w="2581" w:type="dxa"/>
            <w:tcBorders>
              <w:top w:val="single" w:sz="6" w:space="0" w:color="auto"/>
              <w:left w:val="single" w:sz="6" w:space="0" w:color="auto"/>
              <w:bottom w:val="single" w:sz="6" w:space="0" w:color="auto"/>
              <w:right w:val="single" w:sz="4" w:space="0" w:color="auto"/>
            </w:tcBorders>
            <w:vAlign w:val="center"/>
          </w:tcPr>
          <w:p w:rsidR="008B69DD" w:rsidRPr="008B69DD" w:rsidRDefault="008B69DD" w:rsidP="008B69DD">
            <w:pPr>
              <w:jc w:val="center"/>
              <w:rPr>
                <w:lang w:eastAsia="uk-UA"/>
              </w:rPr>
            </w:pPr>
            <w:r w:rsidRPr="008B69DD">
              <w:rPr>
                <w:lang w:val="en-US" w:eastAsia="uk-UA"/>
              </w:rPr>
              <w:t>82</w:t>
            </w:r>
          </w:p>
        </w:tc>
      </w:tr>
      <w:tr w:rsidR="008B69DD" w:rsidRPr="008B69DD" w:rsidTr="00F178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B69DD" w:rsidRPr="008B69DD" w:rsidRDefault="008B69DD" w:rsidP="008B69DD">
            <w:pPr>
              <w:rPr>
                <w:b/>
                <w:lang w:eastAsia="uk-UA"/>
              </w:rPr>
            </w:pPr>
            <w:r w:rsidRPr="008B69D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jc w:val="center"/>
              <w:rPr>
                <w:lang w:eastAsia="uk-UA"/>
              </w:rPr>
            </w:pPr>
            <w:r w:rsidRPr="008B69DD">
              <w:rPr>
                <w:lang w:val="en-US" w:eastAsia="uk-UA"/>
              </w:rPr>
              <w:t>82</w:t>
            </w:r>
          </w:p>
        </w:tc>
        <w:tc>
          <w:tcPr>
            <w:tcW w:w="2581" w:type="dxa"/>
            <w:tcBorders>
              <w:top w:val="single" w:sz="6" w:space="0" w:color="auto"/>
              <w:left w:val="single" w:sz="6" w:space="0" w:color="auto"/>
              <w:bottom w:val="single" w:sz="6" w:space="0" w:color="auto"/>
              <w:right w:val="single" w:sz="4" w:space="0" w:color="auto"/>
            </w:tcBorders>
            <w:vAlign w:val="center"/>
          </w:tcPr>
          <w:p w:rsidR="008B69DD" w:rsidRPr="008B69DD" w:rsidRDefault="008B69DD" w:rsidP="008B69DD">
            <w:pPr>
              <w:jc w:val="center"/>
              <w:rPr>
                <w:lang w:eastAsia="uk-UA"/>
              </w:rPr>
            </w:pPr>
            <w:r w:rsidRPr="008B69DD">
              <w:rPr>
                <w:lang w:val="en-US" w:eastAsia="uk-UA"/>
              </w:rPr>
              <w:t>82</w:t>
            </w:r>
          </w:p>
        </w:tc>
      </w:tr>
      <w:tr w:rsidR="008B69DD" w:rsidRPr="008B69DD" w:rsidTr="00F178FC">
        <w:trPr>
          <w:trHeight w:val="340"/>
        </w:trPr>
        <w:tc>
          <w:tcPr>
            <w:tcW w:w="1188" w:type="dxa"/>
            <w:tcBorders>
              <w:top w:val="single" w:sz="6" w:space="0" w:color="auto"/>
              <w:left w:val="single" w:sz="4" w:space="0" w:color="auto"/>
              <w:bottom w:val="single" w:sz="6" w:space="0" w:color="auto"/>
              <w:right w:val="single" w:sz="6" w:space="0" w:color="auto"/>
            </w:tcBorders>
          </w:tcPr>
          <w:p w:rsidR="008B69DD" w:rsidRPr="008B69DD" w:rsidRDefault="008B69DD" w:rsidP="008B69DD">
            <w:pPr>
              <w:rPr>
                <w:b/>
                <w:lang w:eastAsia="uk-UA"/>
              </w:rPr>
            </w:pPr>
            <w:r w:rsidRPr="008B69D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B69DD" w:rsidRPr="008B69DD" w:rsidRDefault="008B69DD" w:rsidP="008B69DD">
            <w:pPr>
              <w:rPr>
                <w:lang w:eastAsia="uk-UA"/>
              </w:rPr>
            </w:pPr>
            <w:r w:rsidRPr="008B69DD">
              <w:rPr>
                <w:lang w:eastAsia="uk-UA"/>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 Довгострокові зобов'язання - Поточні зобов'язання - Забезпечення наступних виплат  і платежів - Доходи майбутніх періодів</w:t>
            </w:r>
          </w:p>
        </w:tc>
      </w:tr>
      <w:tr w:rsidR="008B69DD" w:rsidRPr="008B69DD" w:rsidTr="00F178FC">
        <w:trPr>
          <w:trHeight w:val="340"/>
        </w:trPr>
        <w:tc>
          <w:tcPr>
            <w:tcW w:w="1188" w:type="dxa"/>
            <w:tcBorders>
              <w:top w:val="single" w:sz="6" w:space="0" w:color="auto"/>
              <w:left w:val="single" w:sz="4" w:space="0" w:color="auto"/>
              <w:bottom w:val="single" w:sz="4" w:space="0" w:color="auto"/>
              <w:right w:val="single" w:sz="6" w:space="0" w:color="auto"/>
            </w:tcBorders>
          </w:tcPr>
          <w:p w:rsidR="008B69DD" w:rsidRPr="008B69DD" w:rsidRDefault="008B69DD" w:rsidP="008B69DD">
            <w:pPr>
              <w:rPr>
                <w:b/>
                <w:lang w:eastAsia="uk-UA"/>
              </w:rPr>
            </w:pPr>
            <w:r w:rsidRPr="008B69D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B69DD" w:rsidRPr="008B69DD" w:rsidRDefault="008B69DD" w:rsidP="008B69DD">
            <w:pPr>
              <w:rPr>
                <w:lang w:eastAsia="uk-UA"/>
              </w:rPr>
            </w:pPr>
            <w:r w:rsidRPr="008B69DD">
              <w:rPr>
                <w:lang w:eastAsia="uk-UA"/>
              </w:rPr>
              <w:t>Розрахункова вартість чистих активів (32319.000 тис.грн.) більше скоригованого статутного капіталу (82.000 тис.грн.). Це відповідає вимогам статті 155 п.3 Цивільного кодексу України. Величина статутного кап</w:t>
            </w:r>
            <w:r w:rsidRPr="008B69DD">
              <w:rPr>
                <w:lang w:val="en-US" w:eastAsia="uk-UA"/>
              </w:rPr>
              <w:t>i</w:t>
            </w:r>
            <w:r w:rsidRPr="008B69DD">
              <w:rPr>
                <w:lang w:eastAsia="uk-UA"/>
              </w:rPr>
              <w:t>талу в</w:t>
            </w:r>
            <w:r w:rsidRPr="008B69DD">
              <w:rPr>
                <w:lang w:val="en-US" w:eastAsia="uk-UA"/>
              </w:rPr>
              <w:t>i</w:t>
            </w:r>
            <w:r w:rsidRPr="008B69DD">
              <w:rPr>
                <w:lang w:eastAsia="uk-UA"/>
              </w:rPr>
              <w:t>дпов</w:t>
            </w:r>
            <w:r w:rsidRPr="008B69DD">
              <w:rPr>
                <w:lang w:val="en-US" w:eastAsia="uk-UA"/>
              </w:rPr>
              <w:t>i</w:t>
            </w:r>
            <w:r w:rsidRPr="008B69DD">
              <w:rPr>
                <w:lang w:eastAsia="uk-UA"/>
              </w:rPr>
              <w:t>дає величин</w:t>
            </w:r>
            <w:r w:rsidRPr="008B69DD">
              <w:rPr>
                <w:lang w:val="en-US" w:eastAsia="uk-UA"/>
              </w:rPr>
              <w:t>i</w:t>
            </w:r>
            <w:r w:rsidRPr="008B69DD">
              <w:rPr>
                <w:lang w:eastAsia="uk-UA"/>
              </w:rPr>
              <w:t xml:space="preserve"> статутного кап</w:t>
            </w:r>
            <w:r w:rsidRPr="008B69DD">
              <w:rPr>
                <w:lang w:val="en-US" w:eastAsia="uk-UA"/>
              </w:rPr>
              <w:t>i</w:t>
            </w:r>
            <w:r w:rsidRPr="008B69DD">
              <w:rPr>
                <w:lang w:eastAsia="uk-UA"/>
              </w:rPr>
              <w:t>талу, розрахованому на к</w:t>
            </w:r>
            <w:r w:rsidRPr="008B69DD">
              <w:rPr>
                <w:lang w:val="en-US" w:eastAsia="uk-UA"/>
              </w:rPr>
              <w:t>i</w:t>
            </w:r>
            <w:r w:rsidRPr="008B69DD">
              <w:rPr>
                <w:lang w:eastAsia="uk-UA"/>
              </w:rPr>
              <w:t>нець року.</w:t>
            </w:r>
          </w:p>
        </w:tc>
      </w:tr>
    </w:tbl>
    <w:p w:rsidR="008B69DD" w:rsidRPr="008B69DD" w:rsidRDefault="008B69DD" w:rsidP="008B69DD">
      <w:pPr>
        <w:spacing w:after="0" w:line="240" w:lineRule="auto"/>
        <w:rPr>
          <w:rFonts w:ascii="Times New Roman" w:eastAsia="Times New Roman" w:hAnsi="Times New Roman" w:cs="Times New Roman"/>
          <w:sz w:val="24"/>
          <w:szCs w:val="24"/>
          <w:lang w:eastAsia="uk-UA"/>
        </w:rPr>
      </w:pPr>
    </w:p>
    <w:p w:rsidR="008B69DD" w:rsidRDefault="008B69DD">
      <w:p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B69DD">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B69DD" w:rsidRPr="008B69DD" w:rsidTr="00F178FC">
        <w:tc>
          <w:tcPr>
            <w:tcW w:w="4492" w:type="dxa"/>
            <w:gridSpan w:val="2"/>
          </w:tcPr>
          <w:p w:rsidR="008B69DD" w:rsidRPr="008B69DD" w:rsidRDefault="008B69DD" w:rsidP="008B69DD">
            <w:pPr>
              <w:ind w:left="180" w:hanging="180"/>
              <w:jc w:val="center"/>
              <w:rPr>
                <w:b/>
                <w:bCs/>
                <w:lang w:val="uk-UA" w:eastAsia="uk-UA"/>
              </w:rPr>
            </w:pPr>
            <w:r w:rsidRPr="008B69DD">
              <w:rPr>
                <w:b/>
                <w:bCs/>
                <w:lang w:val="uk-UA" w:eastAsia="uk-UA"/>
              </w:rPr>
              <w:t>Види зобов’</w:t>
            </w:r>
            <w:r w:rsidRPr="008B69DD">
              <w:rPr>
                <w:b/>
                <w:bCs/>
                <w:lang w:val="en-US" w:eastAsia="uk-UA"/>
              </w:rPr>
              <w:t>язань</w:t>
            </w:r>
          </w:p>
        </w:tc>
        <w:tc>
          <w:tcPr>
            <w:tcW w:w="1189" w:type="dxa"/>
          </w:tcPr>
          <w:p w:rsidR="008B69DD" w:rsidRPr="008B69DD" w:rsidRDefault="008B69DD" w:rsidP="008B69DD">
            <w:pPr>
              <w:jc w:val="center"/>
              <w:rPr>
                <w:b/>
                <w:bCs/>
                <w:lang w:val="uk-UA" w:eastAsia="uk-UA"/>
              </w:rPr>
            </w:pPr>
            <w:r w:rsidRPr="008B69DD">
              <w:rPr>
                <w:b/>
                <w:bCs/>
                <w:lang w:val="uk-UA" w:eastAsia="uk-UA"/>
              </w:rPr>
              <w:t>Дата виникнення</w:t>
            </w:r>
          </w:p>
        </w:tc>
        <w:tc>
          <w:tcPr>
            <w:tcW w:w="1385" w:type="dxa"/>
          </w:tcPr>
          <w:p w:rsidR="008B69DD" w:rsidRPr="008B69DD" w:rsidRDefault="008B69DD" w:rsidP="008B69DD">
            <w:pPr>
              <w:jc w:val="center"/>
              <w:rPr>
                <w:b/>
                <w:bCs/>
                <w:lang w:val="uk-UA" w:eastAsia="uk-UA"/>
              </w:rPr>
            </w:pPr>
            <w:r w:rsidRPr="008B69DD">
              <w:rPr>
                <w:b/>
                <w:bCs/>
                <w:lang w:val="uk-UA" w:eastAsia="uk-UA"/>
              </w:rPr>
              <w:t>Непогашена частина боргу (тис.грн.)</w:t>
            </w:r>
          </w:p>
        </w:tc>
        <w:tc>
          <w:tcPr>
            <w:tcW w:w="1651" w:type="dxa"/>
          </w:tcPr>
          <w:p w:rsidR="008B69DD" w:rsidRPr="008B69DD" w:rsidRDefault="008B69DD" w:rsidP="008B69DD">
            <w:pPr>
              <w:jc w:val="center"/>
              <w:rPr>
                <w:b/>
                <w:bCs/>
                <w:lang w:val="uk-UA" w:eastAsia="uk-UA"/>
              </w:rPr>
            </w:pPr>
            <w:r w:rsidRPr="008B69DD">
              <w:rPr>
                <w:b/>
                <w:bCs/>
                <w:lang w:val="uk-UA" w:eastAsia="uk-UA"/>
              </w:rPr>
              <w:t>Відсоток за користування коштами (відсоток річних)</w:t>
            </w:r>
          </w:p>
        </w:tc>
        <w:tc>
          <w:tcPr>
            <w:tcW w:w="1231" w:type="dxa"/>
          </w:tcPr>
          <w:p w:rsidR="008B69DD" w:rsidRPr="008B69DD" w:rsidRDefault="008B69DD" w:rsidP="008B69DD">
            <w:pPr>
              <w:jc w:val="center"/>
              <w:rPr>
                <w:b/>
                <w:bCs/>
                <w:lang w:val="uk-UA" w:eastAsia="uk-UA"/>
              </w:rPr>
            </w:pPr>
            <w:r w:rsidRPr="008B69DD">
              <w:rPr>
                <w:b/>
                <w:bCs/>
                <w:lang w:val="uk-UA" w:eastAsia="uk-UA"/>
              </w:rPr>
              <w:t>Дата погашення</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Кредити банку, у тому числі :</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p>
        </w:tc>
        <w:tc>
          <w:tcPr>
            <w:tcW w:w="1189" w:type="dxa"/>
          </w:tcPr>
          <w:p w:rsidR="008B69DD" w:rsidRPr="008B69DD" w:rsidRDefault="008B69DD" w:rsidP="008B69DD">
            <w:pPr>
              <w:jc w:val="right"/>
              <w:rPr>
                <w:bCs/>
                <w:lang w:val="uk-UA" w:eastAsia="uk-UA"/>
              </w:rPr>
            </w:pPr>
            <w:r w:rsidRPr="008B69DD">
              <w:rPr>
                <w:bCs/>
                <w:lang w:val="uk-UA" w:eastAsia="uk-UA"/>
              </w:rPr>
              <w:t>д/в</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0.000</w:t>
            </w:r>
          </w:p>
        </w:tc>
        <w:tc>
          <w:tcPr>
            <w:tcW w:w="1231" w:type="dxa"/>
          </w:tcPr>
          <w:p w:rsidR="008B69DD" w:rsidRPr="008B69DD" w:rsidRDefault="008B69DD" w:rsidP="008B69DD">
            <w:pPr>
              <w:jc w:val="right"/>
              <w:rPr>
                <w:bCs/>
                <w:lang w:val="uk-UA" w:eastAsia="uk-UA"/>
              </w:rPr>
            </w:pPr>
            <w:r w:rsidRPr="008B69DD">
              <w:rPr>
                <w:bCs/>
                <w:lang w:val="uk-UA" w:eastAsia="uk-UA"/>
              </w:rPr>
              <w:t>д/в</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Зобов'язання за цінними паперами</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у тому числі за облігаціями (за кожним випуском) :</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за іпотечними цінними паперами (за кожним власним випуском):</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за сертифікатами ФОН (за кожним власним випуском):</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За векселями (всього)</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за іншими цінними паперами (у тому числі за похідними цінними паперами) (за кожним видом):</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За фінансовими інвестиціями в корпоративні права (за кожним видом):</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Податкові зобов'язання</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464.00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Фінансова допомога на зворотній основі</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54959.00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Інші зобов'язання та забезпечення</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14600.00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4492" w:type="dxa"/>
            <w:gridSpan w:val="2"/>
          </w:tcPr>
          <w:p w:rsidR="008B69DD" w:rsidRPr="008B69DD" w:rsidRDefault="008B69DD" w:rsidP="008B69DD">
            <w:pPr>
              <w:ind w:left="180" w:hanging="180"/>
              <w:rPr>
                <w:bCs/>
                <w:lang w:val="uk-UA" w:eastAsia="uk-UA"/>
              </w:rPr>
            </w:pPr>
            <w:r w:rsidRPr="008B69DD">
              <w:rPr>
                <w:bCs/>
                <w:lang w:val="uk-UA" w:eastAsia="uk-UA"/>
              </w:rPr>
              <w:t>Усього зобов'язань та забезпечень</w:t>
            </w:r>
          </w:p>
        </w:tc>
        <w:tc>
          <w:tcPr>
            <w:tcW w:w="1189" w:type="dxa"/>
          </w:tcPr>
          <w:p w:rsidR="008B69DD" w:rsidRPr="008B69DD" w:rsidRDefault="008B69DD" w:rsidP="008B69DD">
            <w:pPr>
              <w:jc w:val="right"/>
              <w:rPr>
                <w:bCs/>
                <w:lang w:val="uk-UA" w:eastAsia="uk-UA"/>
              </w:rPr>
            </w:pPr>
            <w:r w:rsidRPr="008B69DD">
              <w:rPr>
                <w:bCs/>
                <w:lang w:val="uk-UA" w:eastAsia="uk-UA"/>
              </w:rPr>
              <w:t>Х</w:t>
            </w:r>
          </w:p>
        </w:tc>
        <w:tc>
          <w:tcPr>
            <w:tcW w:w="1385" w:type="dxa"/>
          </w:tcPr>
          <w:p w:rsidR="008B69DD" w:rsidRPr="008B69DD" w:rsidRDefault="008B69DD" w:rsidP="008B69DD">
            <w:pPr>
              <w:jc w:val="right"/>
              <w:rPr>
                <w:bCs/>
                <w:lang w:val="uk-UA" w:eastAsia="uk-UA"/>
              </w:rPr>
            </w:pPr>
            <w:r w:rsidRPr="008B69DD">
              <w:rPr>
                <w:bCs/>
                <w:lang w:val="uk-UA" w:eastAsia="uk-UA"/>
              </w:rPr>
              <w:t>70023.00</w:t>
            </w:r>
          </w:p>
        </w:tc>
        <w:tc>
          <w:tcPr>
            <w:tcW w:w="1651" w:type="dxa"/>
          </w:tcPr>
          <w:p w:rsidR="008B69DD" w:rsidRPr="008B69DD" w:rsidRDefault="008B69DD" w:rsidP="008B69DD">
            <w:pPr>
              <w:jc w:val="right"/>
              <w:rPr>
                <w:bCs/>
                <w:lang w:val="uk-UA" w:eastAsia="uk-UA"/>
              </w:rPr>
            </w:pPr>
            <w:r w:rsidRPr="008B69DD">
              <w:rPr>
                <w:bCs/>
                <w:lang w:val="uk-UA" w:eastAsia="uk-UA"/>
              </w:rPr>
              <w:t>Х</w:t>
            </w:r>
          </w:p>
        </w:tc>
        <w:tc>
          <w:tcPr>
            <w:tcW w:w="1231" w:type="dxa"/>
          </w:tcPr>
          <w:p w:rsidR="008B69DD" w:rsidRPr="008B69DD" w:rsidRDefault="008B69DD" w:rsidP="008B69DD">
            <w:pPr>
              <w:jc w:val="right"/>
              <w:rPr>
                <w:bCs/>
                <w:lang w:val="uk-UA" w:eastAsia="uk-UA"/>
              </w:rPr>
            </w:pPr>
            <w:r w:rsidRPr="008B69DD">
              <w:rPr>
                <w:bCs/>
                <w:lang w:val="uk-UA" w:eastAsia="uk-UA"/>
              </w:rPr>
              <w:t>Х</w:t>
            </w:r>
          </w:p>
        </w:tc>
      </w:tr>
      <w:tr w:rsidR="008B69DD" w:rsidRPr="008B69DD" w:rsidTr="00F178FC">
        <w:tc>
          <w:tcPr>
            <w:tcW w:w="737" w:type="dxa"/>
          </w:tcPr>
          <w:p w:rsidR="008B69DD" w:rsidRPr="008B69DD" w:rsidRDefault="008B69DD" w:rsidP="008B69DD">
            <w:pPr>
              <w:rPr>
                <w:b/>
                <w:szCs w:val="24"/>
                <w:lang w:eastAsia="uk-UA"/>
              </w:rPr>
            </w:pPr>
            <w:r w:rsidRPr="008B69DD">
              <w:rPr>
                <w:b/>
                <w:szCs w:val="24"/>
                <w:lang w:eastAsia="uk-UA"/>
              </w:rPr>
              <w:t>Опис</w:t>
            </w:r>
          </w:p>
        </w:tc>
        <w:tc>
          <w:tcPr>
            <w:tcW w:w="9213" w:type="dxa"/>
            <w:gridSpan w:val="5"/>
          </w:tcPr>
          <w:p w:rsidR="008B69DD" w:rsidRPr="008B69DD" w:rsidRDefault="008B69DD" w:rsidP="008B69DD">
            <w:pPr>
              <w:rPr>
                <w:szCs w:val="24"/>
                <w:lang w:eastAsia="uk-UA"/>
              </w:rPr>
            </w:pPr>
            <w:r w:rsidRPr="008B69DD">
              <w:rPr>
                <w:szCs w:val="24"/>
                <w:lang w:eastAsia="uk-UA"/>
              </w:rPr>
              <w:t xml:space="preserve">НЕПОГАШЕНА ЧАСТИНА БОРГУ; ПОДАТКОВI ЗОБОВ'ЯЗАННЯ: </w:t>
            </w:r>
          </w:p>
          <w:p w:rsidR="008B69DD" w:rsidRPr="008B69DD" w:rsidRDefault="008B69DD" w:rsidP="008B69DD">
            <w:pPr>
              <w:rPr>
                <w:szCs w:val="24"/>
                <w:lang w:eastAsia="uk-UA"/>
              </w:rPr>
            </w:pPr>
            <w:r w:rsidRPr="008B69DD">
              <w:rPr>
                <w:szCs w:val="24"/>
                <w:lang w:eastAsia="uk-UA"/>
              </w:rPr>
              <w:t>На кiнець звiтного року поточнi зобов'язання за розрахунками бюджетом склали 464,0тис.грн.</w:t>
            </w:r>
          </w:p>
          <w:p w:rsidR="008B69DD" w:rsidRPr="008B69DD" w:rsidRDefault="008B69DD" w:rsidP="008B69DD">
            <w:pPr>
              <w:rPr>
                <w:szCs w:val="24"/>
                <w:lang w:eastAsia="uk-UA"/>
              </w:rPr>
            </w:pPr>
          </w:p>
          <w:p w:rsidR="008B69DD" w:rsidRPr="008B69DD" w:rsidRDefault="008B69DD" w:rsidP="008B69DD">
            <w:pPr>
              <w:rPr>
                <w:szCs w:val="24"/>
                <w:lang w:eastAsia="uk-UA"/>
              </w:rPr>
            </w:pPr>
            <w:r w:rsidRPr="008B69DD">
              <w:rPr>
                <w:szCs w:val="24"/>
                <w:lang w:eastAsia="uk-UA"/>
              </w:rPr>
              <w:t xml:space="preserve">НЕПОГАШЕНА ЧАСТИНА БОРГУ; ФIНАНСОВА ДОПОМОГА НА ЗВОРОТНIЙ ОСНОВI: </w:t>
            </w:r>
          </w:p>
          <w:p w:rsidR="008B69DD" w:rsidRPr="008B69DD" w:rsidRDefault="008B69DD" w:rsidP="008B69DD">
            <w:pPr>
              <w:rPr>
                <w:szCs w:val="24"/>
                <w:lang w:eastAsia="uk-UA"/>
              </w:rPr>
            </w:pPr>
            <w:r w:rsidRPr="008B69DD">
              <w:rPr>
                <w:szCs w:val="24"/>
                <w:lang w:eastAsia="uk-UA"/>
              </w:rPr>
              <w:t xml:space="preserve">Iншi довгостроковi фiнансовi зобов'язання на кiнець звiтного року складають 28067,0 тис.грн. - позика у iноземнiй валютi Nuzzo LIMITED. </w:t>
            </w:r>
          </w:p>
          <w:p w:rsidR="008B69DD" w:rsidRPr="008B69DD" w:rsidRDefault="008B69DD" w:rsidP="008B69DD">
            <w:pPr>
              <w:rPr>
                <w:szCs w:val="24"/>
                <w:lang w:eastAsia="uk-UA"/>
              </w:rPr>
            </w:pPr>
            <w:r w:rsidRPr="008B69DD">
              <w:rPr>
                <w:szCs w:val="24"/>
                <w:lang w:eastAsia="uk-UA"/>
              </w:rPr>
              <w:t>На кiнець звiтного року поточна кредиторська заборгованiсть за довгостроковими зобов'язаннями складає 26892,0 тис.грн. в т.ч.:</w:t>
            </w:r>
          </w:p>
          <w:p w:rsidR="008B69DD" w:rsidRPr="008B69DD" w:rsidRDefault="008B69DD" w:rsidP="008B69DD">
            <w:pPr>
              <w:rPr>
                <w:szCs w:val="24"/>
                <w:lang w:eastAsia="uk-UA"/>
              </w:rPr>
            </w:pPr>
            <w:r w:rsidRPr="008B69DD">
              <w:rPr>
                <w:szCs w:val="24"/>
                <w:lang w:eastAsia="uk-UA"/>
              </w:rPr>
              <w:t>- заборгованiсть по позицi, отриманої вiд Динара ТОВ - 3111,0 тис.грн.</w:t>
            </w:r>
          </w:p>
          <w:p w:rsidR="008B69DD" w:rsidRPr="008B69DD" w:rsidRDefault="008B69DD" w:rsidP="008B69DD">
            <w:pPr>
              <w:rPr>
                <w:szCs w:val="24"/>
                <w:lang w:eastAsia="uk-UA"/>
              </w:rPr>
            </w:pPr>
            <w:r w:rsidRPr="008B69DD">
              <w:rPr>
                <w:szCs w:val="24"/>
                <w:lang w:eastAsia="uk-UA"/>
              </w:rPr>
              <w:t>- заборгованiсть по позицi, отриманої вiд СОЛО СТАР ТОВ -7300,0 тис.грн.</w:t>
            </w:r>
          </w:p>
          <w:p w:rsidR="008B69DD" w:rsidRPr="008B69DD" w:rsidRDefault="008B69DD" w:rsidP="008B69DD">
            <w:pPr>
              <w:rPr>
                <w:szCs w:val="24"/>
                <w:lang w:eastAsia="uk-UA"/>
              </w:rPr>
            </w:pPr>
            <w:r w:rsidRPr="008B69DD">
              <w:rPr>
                <w:szCs w:val="24"/>
                <w:lang w:eastAsia="uk-UA"/>
              </w:rPr>
              <w:t>- заборгованiсть по позицi, отриманої вiд ТОВ "ФК" Ягуар" - 16481,0 тис.грн.</w:t>
            </w:r>
          </w:p>
          <w:p w:rsidR="008B69DD" w:rsidRPr="008B69DD" w:rsidRDefault="008B69DD" w:rsidP="008B69DD">
            <w:pPr>
              <w:rPr>
                <w:szCs w:val="24"/>
                <w:lang w:eastAsia="uk-UA"/>
              </w:rPr>
            </w:pPr>
          </w:p>
          <w:p w:rsidR="008B69DD" w:rsidRPr="008B69DD" w:rsidRDefault="008B69DD" w:rsidP="008B69DD">
            <w:pPr>
              <w:rPr>
                <w:szCs w:val="24"/>
                <w:lang w:eastAsia="uk-UA"/>
              </w:rPr>
            </w:pPr>
            <w:r w:rsidRPr="008B69DD">
              <w:rPr>
                <w:szCs w:val="24"/>
                <w:lang w:eastAsia="uk-UA"/>
              </w:rPr>
              <w:t>НЕПОГАШЕНА ЧАСТИНА БОРГУ; IНШI ЗОБОВ'ЯЗАННЯ:</w:t>
            </w:r>
          </w:p>
          <w:p w:rsidR="008B69DD" w:rsidRPr="008B69DD" w:rsidRDefault="008B69DD" w:rsidP="008B69DD">
            <w:pPr>
              <w:rPr>
                <w:szCs w:val="24"/>
                <w:lang w:eastAsia="uk-UA"/>
              </w:rPr>
            </w:pPr>
            <w:r w:rsidRPr="008B69DD">
              <w:rPr>
                <w:szCs w:val="24"/>
                <w:lang w:eastAsia="uk-UA"/>
              </w:rPr>
              <w:t>Поточна кредиторська заборгованiсть за товари, роботи, послуги на кiнець року складає 6782,0 тис.грн</w:t>
            </w:r>
          </w:p>
          <w:p w:rsidR="008B69DD" w:rsidRPr="008B69DD" w:rsidRDefault="008B69DD" w:rsidP="008B69DD">
            <w:pPr>
              <w:rPr>
                <w:szCs w:val="24"/>
                <w:lang w:eastAsia="uk-UA"/>
              </w:rPr>
            </w:pPr>
            <w:r w:rsidRPr="008B69DD">
              <w:rPr>
                <w:szCs w:val="24"/>
                <w:lang w:eastAsia="uk-UA"/>
              </w:rPr>
              <w:t xml:space="preserve">Поточнi зобов'язання за розрахункамизi страхування на кiнець звiтного перiоду - 142,0 тис.грн. - єдиний соцiальний внесок. </w:t>
            </w:r>
          </w:p>
          <w:p w:rsidR="008B69DD" w:rsidRPr="008B69DD" w:rsidRDefault="008B69DD" w:rsidP="008B69DD">
            <w:pPr>
              <w:rPr>
                <w:szCs w:val="24"/>
                <w:lang w:eastAsia="uk-UA"/>
              </w:rPr>
            </w:pPr>
            <w:r w:rsidRPr="008B69DD">
              <w:rPr>
                <w:szCs w:val="24"/>
                <w:lang w:eastAsia="uk-UA"/>
              </w:rPr>
              <w:t>Поточнi зобов'язання за розрахунками з оплати працi на кiнець звiтного перiоду - 835,0 тис.грн. - заборгованiсть по заробiтнiй платi за грудень 2017р.</w:t>
            </w:r>
          </w:p>
          <w:p w:rsidR="008B69DD" w:rsidRPr="008B69DD" w:rsidRDefault="008B69DD" w:rsidP="008B69DD">
            <w:pPr>
              <w:rPr>
                <w:szCs w:val="24"/>
                <w:lang w:eastAsia="uk-UA"/>
              </w:rPr>
            </w:pPr>
            <w:r w:rsidRPr="008B69DD">
              <w:rPr>
                <w:szCs w:val="24"/>
                <w:lang w:eastAsia="uk-UA"/>
              </w:rPr>
              <w:t xml:space="preserve">Поточна кредиторська заборгованiсть за одержаними авансами - 2035,0 тис.грн., </w:t>
            </w:r>
          </w:p>
          <w:p w:rsidR="008B69DD" w:rsidRPr="008B69DD" w:rsidRDefault="008B69DD" w:rsidP="008B69DD">
            <w:pPr>
              <w:rPr>
                <w:szCs w:val="24"/>
                <w:lang w:eastAsia="uk-UA"/>
              </w:rPr>
            </w:pPr>
            <w:r w:rsidRPr="008B69DD">
              <w:rPr>
                <w:szCs w:val="24"/>
                <w:lang w:eastAsia="uk-UA"/>
              </w:rPr>
              <w:t>Поточна кредиторська заборгованiсть за розрахунками з учасниками - 94,0 тис.грн. - заборгованiсть по дивiдендам за 2010-2012рр.</w:t>
            </w:r>
          </w:p>
          <w:p w:rsidR="008B69DD" w:rsidRPr="008B69DD" w:rsidRDefault="008B69DD" w:rsidP="008B69DD">
            <w:pPr>
              <w:rPr>
                <w:szCs w:val="24"/>
                <w:lang w:eastAsia="uk-UA"/>
              </w:rPr>
            </w:pPr>
            <w:r w:rsidRPr="008B69DD">
              <w:rPr>
                <w:szCs w:val="24"/>
                <w:lang w:eastAsia="uk-UA"/>
              </w:rPr>
              <w:t xml:space="preserve">На кiнець звiтного року сальдо по поточним забезпеченням - 1322,0 тис.грн. - резерв вiдпусток працiвникам. </w:t>
            </w:r>
          </w:p>
          <w:p w:rsidR="008B69DD" w:rsidRPr="008B69DD" w:rsidRDefault="008B69DD" w:rsidP="008B69DD">
            <w:pPr>
              <w:rPr>
                <w:szCs w:val="24"/>
                <w:lang w:eastAsia="uk-UA"/>
              </w:rPr>
            </w:pPr>
            <w:r w:rsidRPr="008B69DD">
              <w:rPr>
                <w:szCs w:val="24"/>
                <w:lang w:eastAsia="uk-UA"/>
              </w:rPr>
              <w:t xml:space="preserve">Iншi поточнi зобовання на кiнець звiтного перiоду складають - 3390,0 тис.грн. </w:t>
            </w:r>
          </w:p>
          <w:p w:rsidR="008B69DD" w:rsidRPr="008B69DD" w:rsidRDefault="008B69DD" w:rsidP="008B69DD">
            <w:pPr>
              <w:rPr>
                <w:szCs w:val="24"/>
                <w:lang w:eastAsia="uk-UA"/>
              </w:rPr>
            </w:pPr>
          </w:p>
        </w:tc>
      </w:tr>
    </w:tbl>
    <w:p w:rsidR="008B69DD" w:rsidRPr="008B69DD" w:rsidRDefault="008B69DD" w:rsidP="008B69DD">
      <w:pPr>
        <w:spacing w:after="0" w:line="240" w:lineRule="auto"/>
        <w:rPr>
          <w:rFonts w:ascii="Times New Roman" w:eastAsia="Times New Roman" w:hAnsi="Times New Roman" w:cs="Times New Roman"/>
          <w:sz w:val="24"/>
          <w:szCs w:val="24"/>
          <w:lang w:eastAsia="uk-UA"/>
        </w:rPr>
      </w:pPr>
    </w:p>
    <w:p w:rsidR="008B69DD" w:rsidRDefault="008B69DD">
      <w:p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8B69DD">
        <w:rPr>
          <w:rFonts w:ascii="Times New Roman" w:eastAsia="Times New Roman" w:hAnsi="Times New Roman" w:cs="Times New Roman"/>
          <w:b/>
          <w:bCs/>
          <w:color w:val="000000"/>
          <w:sz w:val="26"/>
          <w:szCs w:val="26"/>
          <w:lang w:val="uk-UA" w:eastAsia="uk-UA"/>
        </w:rPr>
        <w:lastRenderedPageBreak/>
        <w:t>4</w:t>
      </w:r>
      <w:r w:rsidRPr="008B69DD">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8B69DD" w:rsidRPr="008B69DD" w:rsidTr="00F178FC">
        <w:tc>
          <w:tcPr>
            <w:tcW w:w="634" w:type="dxa"/>
            <w:vMerge w:val="restart"/>
            <w:tcBorders>
              <w:top w:val="single" w:sz="6" w:space="0" w:color="000000"/>
              <w:left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Обсяг реалізованої продукції</w:t>
            </w:r>
          </w:p>
        </w:tc>
      </w:tr>
      <w:tr w:rsidR="008B69DD" w:rsidRPr="008B69DD" w:rsidTr="00F178FC">
        <w:tc>
          <w:tcPr>
            <w:tcW w:w="634" w:type="dxa"/>
            <w:vMerge/>
            <w:tcBorders>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sz w:val="20"/>
                <w:szCs w:val="20"/>
                <w:lang w:val="uk-UA" w:eastAsia="uk-UA"/>
              </w:rPr>
              <w:t>у відсотках до всієї реалізованої продукції</w:t>
            </w:r>
          </w:p>
        </w:tc>
      </w:tr>
      <w:tr w:rsidR="008B69DD" w:rsidRPr="008B69DD" w:rsidTr="00F178FC">
        <w:tc>
          <w:tcPr>
            <w:tcW w:w="634"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8</w:t>
            </w:r>
          </w:p>
        </w:tc>
      </w:tr>
      <w:tr w:rsidR="008B69DD" w:rsidRPr="008B69DD" w:rsidTr="00F178FC">
        <w:tc>
          <w:tcPr>
            <w:tcW w:w="634"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Глинопорошки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56986,578 тн</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70457.70</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94.75</w:t>
            </w:r>
          </w:p>
        </w:tc>
        <w:tc>
          <w:tcPr>
            <w:tcW w:w="1777" w:type="dxa"/>
            <w:tcBorders>
              <w:top w:val="single" w:sz="6" w:space="0" w:color="000000"/>
              <w:left w:val="single" w:sz="6" w:space="0" w:color="000000"/>
              <w:bottom w:val="single" w:sz="6" w:space="0" w:color="000000"/>
              <w:right w:val="single" w:sz="6" w:space="0" w:color="000000"/>
            </w:tcBorders>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64418,65 тн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98952.80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87.04</w:t>
            </w:r>
          </w:p>
        </w:tc>
      </w:tr>
      <w:tr w:rsidR="008B69DD" w:rsidRPr="008B69DD" w:rsidTr="00F178FC">
        <w:tc>
          <w:tcPr>
            <w:tcW w:w="634"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Спеццемент</w:t>
            </w:r>
          </w:p>
        </w:tc>
        <w:tc>
          <w:tcPr>
            <w:tcW w:w="1735"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9735,72 тн</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3904.30</w:t>
            </w:r>
          </w:p>
        </w:tc>
        <w:tc>
          <w:tcPr>
            <w:tcW w:w="173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5.25</w:t>
            </w:r>
          </w:p>
        </w:tc>
        <w:tc>
          <w:tcPr>
            <w:tcW w:w="1777" w:type="dxa"/>
            <w:tcBorders>
              <w:top w:val="single" w:sz="6" w:space="0" w:color="000000"/>
              <w:left w:val="single" w:sz="6" w:space="0" w:color="000000"/>
              <w:bottom w:val="single" w:sz="6" w:space="0" w:color="000000"/>
              <w:right w:val="single" w:sz="6" w:space="0" w:color="000000"/>
            </w:tcBorders>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9872,83 тн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14736.50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12.96</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sectPr w:rsidR="008B69DD" w:rsidSect="008B69DD">
          <w:pgSz w:w="16838" w:h="11906" w:orient="landscape"/>
          <w:pgMar w:top="1417" w:right="363" w:bottom="850" w:left="363" w:header="709" w:footer="709" w:gutter="0"/>
          <w:cols w:space="708"/>
          <w:docGrid w:linePitch="360"/>
        </w:sectPr>
      </w:pPr>
    </w:p>
    <w:p w:rsidR="008B69DD" w:rsidRPr="008B69DD" w:rsidRDefault="008B69DD" w:rsidP="008B69D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B69DD">
        <w:rPr>
          <w:rFonts w:ascii="Times New Roman" w:eastAsia="Times New Roman" w:hAnsi="Times New Roman" w:cs="Times New Roman"/>
          <w:b/>
          <w:bCs/>
          <w:color w:val="000000"/>
          <w:sz w:val="26"/>
          <w:szCs w:val="26"/>
          <w:lang w:val="uk-UA" w:eastAsia="uk-UA"/>
        </w:rPr>
        <w:lastRenderedPageBreak/>
        <w:t>5</w:t>
      </w:r>
      <w:r w:rsidRPr="008B69DD">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8B69DD" w:rsidRPr="00853170" w:rsidTr="00F178FC">
        <w:tc>
          <w:tcPr>
            <w:tcW w:w="540"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8B69DD" w:rsidRPr="008B69DD" w:rsidTr="00F178FC">
        <w:tc>
          <w:tcPr>
            <w:tcW w:w="540"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3</w:t>
            </w:r>
          </w:p>
        </w:tc>
      </w:tr>
      <w:tr w:rsidR="008B69DD" w:rsidRPr="008B69DD" w:rsidTr="00F178FC">
        <w:tc>
          <w:tcPr>
            <w:tcW w:w="540"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Сировина та основнi матерiали (глина)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43.00</w:t>
            </w:r>
          </w:p>
        </w:tc>
      </w:tr>
      <w:tr w:rsidR="008B69DD" w:rsidRPr="008B69DD" w:rsidTr="00F178FC">
        <w:tc>
          <w:tcPr>
            <w:tcW w:w="540"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Заробiтна плата</w:t>
            </w:r>
          </w:p>
        </w:tc>
        <w:tc>
          <w:tcPr>
            <w:tcW w:w="2241"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21.00</w:t>
            </w:r>
          </w:p>
        </w:tc>
      </w:tr>
      <w:tr w:rsidR="008B69DD" w:rsidRPr="008B69DD" w:rsidTr="00F178FC">
        <w:tc>
          <w:tcPr>
            <w:tcW w:w="540"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Енергоносiї та послуги стороннiх органiзацiй</w:t>
            </w:r>
          </w:p>
        </w:tc>
        <w:tc>
          <w:tcPr>
            <w:tcW w:w="2241"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22.00</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8B69DD">
        <w:rPr>
          <w:rFonts w:ascii="Times New Roman" w:eastAsia="Times New Roman" w:hAnsi="Times New Roman" w:cs="Times New Roman"/>
          <w:b/>
          <w:bCs/>
          <w:color w:val="000000"/>
          <w:sz w:val="28"/>
          <w:szCs w:val="28"/>
          <w:lang w:eastAsia="uk-UA"/>
        </w:rPr>
        <w:lastRenderedPageBreak/>
        <w:t>6</w:t>
      </w:r>
      <w:r w:rsidRPr="008B69DD">
        <w:rPr>
          <w:rFonts w:ascii="Times New Roman" w:eastAsia="Times New Roman" w:hAnsi="Times New Roman" w:cs="Times New Roman"/>
          <w:b/>
          <w:bCs/>
          <w:sz w:val="26"/>
          <w:szCs w:val="26"/>
          <w:lang w:val="uk-UA" w:eastAsia="uk-UA"/>
        </w:rPr>
        <w:t>. Інформація про прийняття рішення про попереднє надання згоди на вчинення значних правочинів</w:t>
      </w:r>
      <w:r w:rsidRPr="008B69DD">
        <w:rPr>
          <w:rFonts w:ascii="Times New Roman" w:eastAsia="Times New Roman" w:hAnsi="Times New Roman" w:cs="Times New Roman"/>
          <w:b/>
          <w:bCs/>
          <w:sz w:val="26"/>
          <w:szCs w:val="26"/>
          <w:lang w:eastAsia="uk-UA"/>
        </w:rPr>
        <w:t xml:space="preserve"> </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8B69DD" w:rsidRPr="008B69DD" w:rsidTr="00F178FC">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Гранична сукупність вартості правочинів (тис. 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Співвідношення граничної сукупності вартості правочинів до вартості активів емітента за даними останньої річної фінансової звітності</w:t>
            </w:r>
          </w:p>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B69DD">
              <w:rPr>
                <w:rFonts w:ascii="Times New Roman" w:eastAsia="Times New Roman" w:hAnsi="Times New Roman" w:cs="Times New Roman"/>
                <w:b/>
                <w:color w:val="000000"/>
                <w:sz w:val="18"/>
                <w:szCs w:val="18"/>
                <w:lang w:val="x-none" w:eastAsia="uk-UA"/>
              </w:rPr>
              <w:t>Дата розміщення особливої інформації в загальнодоступній інформаційній базі даних Комісії</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color w:val="000000"/>
                <w:sz w:val="18"/>
                <w:szCs w:val="18"/>
                <w:lang w:val="x-none" w:eastAsia="uk-UA"/>
              </w:rPr>
            </w:pPr>
            <w:r w:rsidRPr="008B69DD">
              <w:rPr>
                <w:rFonts w:ascii="Times New Roman" w:eastAsia="Times New Roman" w:hAnsi="Times New Roman" w:cs="Times New Roman"/>
                <w:b/>
                <w:color w:val="000000"/>
                <w:sz w:val="18"/>
                <w:szCs w:val="18"/>
                <w:lang w:val="x-none" w:eastAsia="uk-UA"/>
              </w:rPr>
              <w:t>Веб-сайт товариства, на якому розміщена інформація</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9</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14.12.2017</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200000.000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82971.000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241.04807700000</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правочини щодо придбання сировини для виробництва та реалізації продукції, залучення фінансових ресурсів, які вчинятимуться Товариством протягом не більше одного року (до 13.12.2018 року включно).</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15.12.2017</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kzu.com.ua</w:t>
            </w:r>
          </w:p>
        </w:tc>
      </w:tr>
      <w:tr w:rsidR="008B69DD" w:rsidRPr="00853170"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sz w:val="20"/>
                <w:szCs w:val="20"/>
                <w:lang w:val="uk-UA" w:eastAsia="uk-UA"/>
              </w:rPr>
              <w:t>14.12.2017 року Загальними зборами акціонерів Товариства (Протокол від 14.12.2017 р.) прийнято рiшення про попереднє надання згоди на вчинення значних правочинів щодо придбання сировини для виробництва та реалізації продукції, залучення фінансових ресурсів, які вчинятимуться Товариством протягом не більше одного року (до 13.12.2018 року включно). Гранична сукупна вартість правочинів - 200 000 000 грн. Вартість активів емітента за даними останньої річної фінансової звітності - 82 971тис.грн. Співвідношення граничної сукупної вартості правочинів до вартості активів емітента за даними останньої річної фінансової звітності - 241,048%. Загальна кількість голосуючих акцій - 7 751 810 штук, кількість голосуючих акцій, що зареєструвалися для участі у загальних зборах - 7 343 633 штук, кількість голосуючих акцій, що проголосували "за" прийняття рішення - 7 343 633 штук, кількість голосуючих акцій, що проголосували "проти" прийняття рішення - 0 штук.</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rPr>
          <w:lang w:val="uk-UA"/>
        </w:rPr>
        <w:sectPr w:rsidR="008B69DD" w:rsidSect="008B69DD">
          <w:pgSz w:w="16838" w:h="11906" w:orient="landscape"/>
          <w:pgMar w:top="1417" w:right="363" w:bottom="850" w:left="363" w:header="709" w:footer="709" w:gutter="0"/>
          <w:cols w:space="708"/>
          <w:docGrid w:linePitch="360"/>
        </w:sectPr>
      </w:pPr>
    </w:p>
    <w:p w:rsidR="008B69DD" w:rsidRPr="008B69DD" w:rsidRDefault="008B69DD" w:rsidP="008B69DD">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8B69DD">
        <w:rPr>
          <w:rFonts w:ascii="Times New Roman" w:eastAsia="Times New Roman" w:hAnsi="Times New Roman" w:cs="Times New Roman"/>
          <w:b/>
          <w:bCs/>
          <w:color w:val="000000"/>
          <w:sz w:val="28"/>
          <w:szCs w:val="28"/>
          <w:lang w:eastAsia="uk-UA"/>
        </w:rPr>
        <w:lastRenderedPageBreak/>
        <w:t>7</w:t>
      </w:r>
      <w:r w:rsidRPr="008B69DD">
        <w:rPr>
          <w:rFonts w:ascii="Times New Roman" w:eastAsia="Times New Roman" w:hAnsi="Times New Roman" w:cs="Times New Roman"/>
          <w:b/>
          <w:bCs/>
          <w:sz w:val="26"/>
          <w:szCs w:val="26"/>
          <w:lang w:val="uk-UA" w:eastAsia="uk-UA"/>
        </w:rPr>
        <w:t>. Інформація про прийняття рішення про надання згоди на вчинення значних правочинів</w:t>
      </w:r>
      <w:r w:rsidRPr="008B69DD">
        <w:rPr>
          <w:rFonts w:ascii="Times New Roman" w:eastAsia="Times New Roman" w:hAnsi="Times New Roman" w:cs="Times New Roman"/>
          <w:b/>
          <w:bCs/>
          <w:sz w:val="26"/>
          <w:szCs w:val="26"/>
          <w:lang w:eastAsia="uk-UA"/>
        </w:rPr>
        <w:t xml:space="preserve"> </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8B69DD" w:rsidRPr="008B69DD" w:rsidTr="00F178FC">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Ринкова вартість майна або послуг, що є предметом правочину (тис.грн)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B69DD">
              <w:rPr>
                <w:rFonts w:ascii="Times New Roman" w:eastAsia="Times New Roman" w:hAnsi="Times New Roman" w:cs="Times New Roman"/>
                <w:b/>
                <w:color w:val="000000"/>
                <w:sz w:val="18"/>
                <w:szCs w:val="18"/>
                <w:lang w:val="x-none" w:eastAsia="uk-UA"/>
              </w:rPr>
              <w:t>Дата розміщення особливої інформації в загальнодоступній інформаційній базі даних Комісії</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color w:val="000000"/>
                <w:sz w:val="18"/>
                <w:szCs w:val="18"/>
                <w:lang w:val="x-none" w:eastAsia="uk-UA"/>
              </w:rPr>
            </w:pPr>
            <w:r w:rsidRPr="008B69DD">
              <w:rPr>
                <w:rFonts w:ascii="Times New Roman" w:eastAsia="Times New Roman" w:hAnsi="Times New Roman" w:cs="Times New Roman"/>
                <w:b/>
                <w:color w:val="000000"/>
                <w:sz w:val="18"/>
                <w:szCs w:val="18"/>
                <w:lang w:val="x-none" w:eastAsia="uk-UA"/>
              </w:rPr>
              <w:t>Веб-сайт товариства, на якому розміщена інформація</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9</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14.12.2017</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150000.000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82971.000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180.78605800000</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Предмет правочину - поставка продукції, що виробляється Товариством.</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15.12.2017</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kzu.com.ua</w:t>
            </w:r>
          </w:p>
        </w:tc>
      </w:tr>
      <w:tr w:rsidR="008B69DD" w:rsidRPr="00853170"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sz w:val="20"/>
                <w:szCs w:val="20"/>
                <w:lang w:val="uk-UA" w:eastAsia="uk-UA"/>
              </w:rPr>
              <w:t>Загальними зборами акціонерів Товариства 14.12.2017 р. згідно зі ст. 72 Закону України "Про акціонерні товариства" прийнято рішення схвалити значний правочин, що був вчинений Товариством в період з 28.04.2016 до 14.12.2017 р. Предмет правочину - поставка продукції, що виробляється Товариством. Ринкова вартість послуг, що є предметом правочину, - 150 000 000 грн. Вартість активів Товариства за даними останньої річної фінансової звітності - 82 971 тис. грн. Співвідношення ринкової вартості послуг, що є предметом правочину, до вартості активів Товариства за даними останньої річної фінансової звітності - 180,7861%. Загальна кількість голосуючих акцій - 7 751 810 штук, кількість голосуючих акцій, що зареєструвалися для участі у загальних зборах - 7 343 633 штук, кількість голосуючих акцій, що проголосували "за" прийняття рішення - 7 343 633 штук, кількість голосуючих акцій, що проголосували "проти" прийняття рішення - 0 штук.</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2</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14.12.2017</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25000.000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82971.000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30.13101000000</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Предмет правочину - поставка продукції, що виробляється Товариством.</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15.12.2017</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kzu.com.ua</w:t>
            </w:r>
          </w:p>
        </w:tc>
      </w:tr>
      <w:tr w:rsidR="008B69DD" w:rsidRPr="00853170"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sz w:val="20"/>
                <w:szCs w:val="20"/>
                <w:lang w:val="uk-UA" w:eastAsia="uk-UA"/>
              </w:rPr>
              <w:t>Загальними зборами акціонерів Товариства 14.12.2017 р. згідно зі ст. 72 Закону України "Про акціонерні товариства" прийнято рішення схвалити значний правочин, що був вчинений Товариством в період з 28.04.2016 до 14.12.2017 р. Предмет правочину - поставка продукції, що виробляється Товариством. Ринкова вартість послуг, що є предметом правочину, - 25 000 000 грн. Вартість активів Товариства за даними останньої річної фінансової звітності - 82 971 тис. грн. Співвідношення ринкової вартості послуг, що є предметом правочину, до вартості активів Товариства за даними останньої річної фінансової звітності - 30,131 %. Загальна кількість голосуючих акцій - 7 751 810 штук, кількість голосуючих акцій, що зареєструвалися для участі у загальних зборах - 7 343 633 штук, кількість голосуючих акцій, що проголосували "за" прийняття рішення - 7 343 633 штук, кількість голосуючих акцій, що проголосували "проти" прийняття рішення - 0 штук.</w:t>
            </w:r>
          </w:p>
        </w:tc>
      </w:tr>
      <w:tr w:rsidR="008B69DD" w:rsidRPr="008B69DD"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3</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14.12.2017</w:t>
            </w:r>
          </w:p>
        </w:tc>
        <w:tc>
          <w:tcPr>
            <w:tcW w:w="2129"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80000.000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82971.000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96.41923100000</w:t>
            </w:r>
          </w:p>
        </w:tc>
        <w:tc>
          <w:tcPr>
            <w:tcW w:w="2413"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 xml:space="preserve">Предмет правочину - поставка продукції, що виробляється </w:t>
            </w:r>
            <w:r w:rsidRPr="008B69DD">
              <w:rPr>
                <w:rFonts w:ascii="Times New Roman" w:eastAsia="Times New Roman" w:hAnsi="Times New Roman" w:cs="Times New Roman"/>
                <w:sz w:val="20"/>
                <w:szCs w:val="20"/>
                <w:lang w:val="uk-UA" w:eastAsia="uk-UA"/>
              </w:rPr>
              <w:lastRenderedPageBreak/>
              <w:t>Товариством</w:t>
            </w:r>
          </w:p>
        </w:tc>
        <w:tc>
          <w:tcPr>
            <w:tcW w:w="1806"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lastRenderedPageBreak/>
              <w:t>15.12.2017</w:t>
            </w:r>
          </w:p>
        </w:tc>
        <w:tc>
          <w:tcPr>
            <w:tcW w:w="213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kzu.com.ua</w:t>
            </w:r>
          </w:p>
        </w:tc>
      </w:tr>
      <w:tr w:rsidR="008B69DD" w:rsidRPr="00853170" w:rsidTr="00F178FC">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b/>
                <w:sz w:val="20"/>
                <w:szCs w:val="20"/>
                <w:lang w:val="uk-UA"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8B69DD" w:rsidRPr="008B69DD" w:rsidRDefault="008B69DD" w:rsidP="008B69DD">
            <w:pPr>
              <w:spacing w:after="0" w:line="240" w:lineRule="auto"/>
              <w:rPr>
                <w:rFonts w:ascii="Times New Roman" w:eastAsia="Times New Roman" w:hAnsi="Times New Roman" w:cs="Times New Roman"/>
                <w:b/>
                <w:sz w:val="20"/>
                <w:szCs w:val="20"/>
                <w:lang w:val="uk-UA" w:eastAsia="uk-UA"/>
              </w:rPr>
            </w:pPr>
            <w:r w:rsidRPr="008B69DD">
              <w:rPr>
                <w:rFonts w:ascii="Times New Roman" w:eastAsia="Times New Roman" w:hAnsi="Times New Roman" w:cs="Times New Roman"/>
                <w:sz w:val="20"/>
                <w:szCs w:val="20"/>
                <w:lang w:val="uk-UA" w:eastAsia="uk-UA"/>
              </w:rPr>
              <w:t>Загальними зборами акціонерів Товариства 14.12.2017 р. згідно зі ст. 72 Закону України "Про акціонерні товариства" прийнято рішення схвалити значний правочин, що був вчинений Товариством в період з 28.04.2016 до 14.12.2017 р. Предмет правочину - поставка продукції, що виробляється Товариством. Ринкова вартість послуг, що є предметом правочину, - 80 000 000 грн. Вартість активів Товариства за даними останньої річної фінансової звітності - 82 971 тис. грн. Співвідношення ринкової вартості послуг, що є предметом правочину, до вартості активів Товариства за даними останньої річної фінансової звітності - 96,419 %. Загальна кількість голосуючих акцій - 7 751 810 штук, кількість голосуючих акцій, що зареєструвалися для участі у загальних зборах - 7 343 633 штук, кількість голосуючих акцій, що проголосували "за" прийняття рішення - 7 343 633 штук, кількість голосуючих акцій, що проголосували "проти" прийняття рішення - 0 штук.</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rPr>
          <w:lang w:val="uk-UA"/>
        </w:rPr>
        <w:sectPr w:rsidR="008B69DD" w:rsidSect="008B69DD">
          <w:pgSz w:w="16838" w:h="11906" w:orient="landscape"/>
          <w:pgMar w:top="1417" w:right="363" w:bottom="850" w:left="363" w:header="709" w:footer="709" w:gutter="0"/>
          <w:cols w:space="708"/>
          <w:docGrid w:linePitch="360"/>
        </w:sectPr>
      </w:pPr>
    </w:p>
    <w:p w:rsidR="008B69DD" w:rsidRPr="008B69DD" w:rsidRDefault="008B69DD" w:rsidP="008B69D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B69DD">
        <w:rPr>
          <w:rFonts w:ascii="Times New Roman" w:eastAsia="Times New Roman" w:hAnsi="Times New Roman" w:cs="Times New Roman"/>
          <w:b/>
          <w:bCs/>
          <w:color w:val="000000"/>
          <w:sz w:val="26"/>
          <w:szCs w:val="26"/>
          <w:lang w:val="en-US" w:eastAsia="uk-UA"/>
        </w:rPr>
        <w:lastRenderedPageBreak/>
        <w:t>XIV</w:t>
      </w:r>
      <w:r w:rsidRPr="008B69DD">
        <w:rPr>
          <w:rFonts w:ascii="Times New Roman" w:eastAsia="Times New Roman" w:hAnsi="Times New Roman" w:cs="Times New Roman"/>
          <w:b/>
          <w:bCs/>
          <w:color w:val="000000"/>
          <w:sz w:val="26"/>
          <w:szCs w:val="26"/>
          <w:lang w:val="uk-UA" w:eastAsia="uk-UA"/>
        </w:rPr>
        <w:t xml:space="preserve">. Відомості щодо особливої інформації та інформації про іпотечні цінні папери, </w:t>
      </w:r>
      <w:r w:rsidRPr="008B69D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B69DD" w:rsidRPr="008B69DD" w:rsidRDefault="008B69DD" w:rsidP="008B69D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Вид інформації</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3</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18.12.2017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19.12.2017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типу акціонерного товариства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19.12.2017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19.12.2017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14.12.2017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15.12.2017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14.12.2017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15.12.2017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14.12.2017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15.12.2017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14.12.2017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15.12.2017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рішення емітента про утворення, припинення його філій, представництв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12.12.2017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13.12.2017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власників акцій, яким належить 5 і більше відсотків простих акцій публічного акціонерного товариства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04.12.2017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04.12.2017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пакета у розмірі 75 і більше відсотків простих акцій публічногоа</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01.12.2017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01.12.2017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08.11.2017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09.11.2017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власників акцій, яким належить 5 і більше відсотків простих акцій публічного акціонерного товариства                                                                                                    </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08.11.2017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09.11.2017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пакета у розмірі 75 і більше відсотків простих акцій публічногоа</w:t>
            </w:r>
          </w:p>
        </w:tc>
      </w:tr>
      <w:tr w:rsidR="008B69DD" w:rsidRPr="008B69DD" w:rsidTr="00F178F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ind w:left="180" w:hanging="180"/>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27.10.2017</w:t>
            </w:r>
          </w:p>
        </w:tc>
        <w:tc>
          <w:tcPr>
            <w:tcW w:w="1456"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27.10.2017</w:t>
            </w:r>
          </w:p>
        </w:tc>
        <w:tc>
          <w:tcPr>
            <w:tcW w:w="7168" w:type="dxa"/>
            <w:tcBorders>
              <w:top w:val="single" w:sz="6" w:space="0" w:color="000000"/>
              <w:left w:val="single" w:sz="6" w:space="0" w:color="000000"/>
              <w:bottom w:val="single" w:sz="6" w:space="0" w:color="000000"/>
              <w:right w:val="single" w:sz="6" w:space="0" w:color="000000"/>
            </w:tcBorders>
            <w:vAlign w:val="center"/>
          </w:tcPr>
          <w:p w:rsidR="008B69DD" w:rsidRPr="008B69DD" w:rsidRDefault="008B69DD" w:rsidP="008B69DD">
            <w:pPr>
              <w:spacing w:after="0" w:line="240" w:lineRule="auto"/>
              <w:jc w:val="center"/>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8B69DD" w:rsidRPr="008B69DD" w:rsidRDefault="008B69DD" w:rsidP="008B69DD">
      <w:pPr>
        <w:spacing w:after="0" w:line="240" w:lineRule="auto"/>
        <w:rPr>
          <w:rFonts w:ascii="Times New Roman" w:eastAsia="Times New Roman" w:hAnsi="Times New Roman" w:cs="Times New Roman"/>
          <w:sz w:val="24"/>
          <w:szCs w:val="24"/>
          <w:lang w:val="uk-UA" w:eastAsia="uk-UA"/>
        </w:rPr>
      </w:pPr>
    </w:p>
    <w:p w:rsidR="008B69DD" w:rsidRDefault="008B69DD">
      <w:pPr>
        <w:rPr>
          <w:lang w:val="uk-UA"/>
        </w:r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0" w:line="240" w:lineRule="auto"/>
        <w:jc w:val="center"/>
        <w:outlineLvl w:val="2"/>
        <w:rPr>
          <w:rFonts w:ascii="Times New Roman" w:eastAsia="Times New Roman" w:hAnsi="Times New Roman" w:cs="Times New Roman"/>
          <w:b/>
          <w:bCs/>
          <w:color w:val="000000"/>
          <w:sz w:val="26"/>
          <w:szCs w:val="26"/>
          <w:lang w:val="uk-UA" w:eastAsia="uk-UA"/>
        </w:rPr>
      </w:pPr>
      <w:r w:rsidRPr="00853170">
        <w:rPr>
          <w:rFonts w:ascii="Times New Roman" w:eastAsia="Times New Roman" w:hAnsi="Times New Roman" w:cs="Times New Roman"/>
          <w:b/>
          <w:bCs/>
          <w:color w:val="000000"/>
          <w:sz w:val="26"/>
          <w:szCs w:val="26"/>
          <w:lang w:eastAsia="uk-UA"/>
        </w:rPr>
        <w:lastRenderedPageBreak/>
        <w:tab/>
      </w:r>
      <w:r w:rsidRPr="008B69DD">
        <w:rPr>
          <w:rFonts w:ascii="Times New Roman" w:eastAsia="Times New Roman" w:hAnsi="Times New Roman" w:cs="Times New Roman"/>
          <w:b/>
          <w:bCs/>
          <w:color w:val="000000"/>
          <w:sz w:val="26"/>
          <w:szCs w:val="26"/>
          <w:lang w:val="uk-UA" w:eastAsia="uk-UA"/>
        </w:rPr>
        <w:t>ІНФОРМАЦІЯ ПРО СТАН КОРПОРАТИВНОГО УПРАВЛІННЯ</w:t>
      </w:r>
    </w:p>
    <w:p w:rsidR="008B69DD" w:rsidRPr="008B69DD" w:rsidRDefault="008B69DD" w:rsidP="008B69DD">
      <w:pPr>
        <w:spacing w:after="0" w:line="240" w:lineRule="auto"/>
        <w:jc w:val="center"/>
        <w:outlineLvl w:val="2"/>
        <w:rPr>
          <w:rFonts w:ascii="Times New Roman" w:eastAsia="Times New Roman" w:hAnsi="Times New Roman" w:cs="Times New Roman"/>
          <w:b/>
          <w:bCs/>
          <w:color w:val="000000"/>
          <w:sz w:val="24"/>
          <w:szCs w:val="24"/>
          <w:lang w:val="uk-UA" w:eastAsia="uk-UA"/>
        </w:rPr>
      </w:pPr>
    </w:p>
    <w:p w:rsidR="008B69DD" w:rsidRPr="008B69DD" w:rsidRDefault="008B69DD" w:rsidP="008B69DD">
      <w:pPr>
        <w:spacing w:after="0" w:line="240" w:lineRule="auto"/>
        <w:jc w:val="center"/>
        <w:outlineLvl w:val="2"/>
        <w:rPr>
          <w:rFonts w:ascii="Times New Roman" w:eastAsia="Times New Roman" w:hAnsi="Times New Roman" w:cs="Times New Roman"/>
          <w:b/>
          <w:bCs/>
          <w:color w:val="000000"/>
          <w:sz w:val="24"/>
          <w:szCs w:val="24"/>
          <w:lang w:val="uk-UA" w:eastAsia="uk-UA"/>
        </w:rPr>
      </w:pPr>
      <w:r w:rsidRPr="008B69DD">
        <w:rPr>
          <w:rFonts w:ascii="Times New Roman" w:eastAsia="Times New Roman" w:hAnsi="Times New Roman" w:cs="Times New Roman"/>
          <w:b/>
          <w:bCs/>
          <w:color w:val="000000"/>
          <w:sz w:val="24"/>
          <w:szCs w:val="24"/>
          <w:lang w:val="uk-UA" w:eastAsia="uk-UA"/>
        </w:rPr>
        <w:t>Загальні збори акціонерів</w:t>
      </w: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sz w:val="20"/>
          <w:szCs w:val="20"/>
          <w:lang w:val="uk-UA" w:eastAsia="uk-UA"/>
        </w:rPr>
      </w:pPr>
      <w:r w:rsidRPr="008B69DD">
        <w:rPr>
          <w:rFonts w:ascii="Times New Roman" w:eastAsia="Times New Roman" w:hAnsi="Times New Roman" w:cs="Times New Roman"/>
          <w:b/>
          <w:bCs/>
          <w:sz w:val="20"/>
          <w:szCs w:val="20"/>
          <w:lang w:val="uk-UA" w:eastAsia="uk-UA"/>
        </w:rPr>
        <w:t>Яку кількість загальних зборів було проведено за минулі три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4121"/>
        <w:gridCol w:w="4108"/>
      </w:tblGrid>
      <w:tr w:rsidR="008B69DD" w:rsidRPr="008B69DD" w:rsidTr="00F178FC">
        <w:trPr>
          <w:trHeight w:val="284"/>
        </w:trPr>
        <w:tc>
          <w:tcPr>
            <w:tcW w:w="4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p>
        </w:tc>
        <w:tc>
          <w:tcPr>
            <w:tcW w:w="144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Рік</w:t>
            </w:r>
          </w:p>
        </w:tc>
        <w:tc>
          <w:tcPr>
            <w:tcW w:w="412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Кількість зборів, усього</w:t>
            </w:r>
          </w:p>
        </w:tc>
        <w:tc>
          <w:tcPr>
            <w:tcW w:w="41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У тому числі позачергових</w:t>
            </w:r>
          </w:p>
        </w:tc>
      </w:tr>
      <w:tr w:rsidR="008B69DD" w:rsidRPr="008B69DD" w:rsidTr="00F178FC">
        <w:trPr>
          <w:trHeight w:val="284"/>
        </w:trPr>
        <w:tc>
          <w:tcPr>
            <w:tcW w:w="4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c>
          <w:tcPr>
            <w:tcW w:w="144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uk-UA" w:eastAsia="uk-UA"/>
              </w:rPr>
              <w:t>2015</w:t>
            </w:r>
          </w:p>
        </w:tc>
        <w:tc>
          <w:tcPr>
            <w:tcW w:w="412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w:t>
            </w:r>
          </w:p>
        </w:tc>
        <w:tc>
          <w:tcPr>
            <w:tcW w:w="41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r>
      <w:tr w:rsidR="008B69DD" w:rsidRPr="008B69DD" w:rsidTr="00F178FC">
        <w:trPr>
          <w:trHeight w:val="284"/>
        </w:trPr>
        <w:tc>
          <w:tcPr>
            <w:tcW w:w="4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w:t>
            </w:r>
          </w:p>
        </w:tc>
        <w:tc>
          <w:tcPr>
            <w:tcW w:w="144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2016</w:t>
            </w:r>
          </w:p>
        </w:tc>
        <w:tc>
          <w:tcPr>
            <w:tcW w:w="412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0</w:t>
            </w:r>
          </w:p>
        </w:tc>
      </w:tr>
      <w:tr w:rsidR="008B69DD" w:rsidRPr="008B69DD" w:rsidTr="00F178FC">
        <w:trPr>
          <w:trHeight w:val="284"/>
        </w:trPr>
        <w:tc>
          <w:tcPr>
            <w:tcW w:w="4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3</w:t>
            </w:r>
          </w:p>
        </w:tc>
        <w:tc>
          <w:tcPr>
            <w:tcW w:w="144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2017</w:t>
            </w:r>
          </w:p>
        </w:tc>
        <w:tc>
          <w:tcPr>
            <w:tcW w:w="412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1</w:t>
            </w:r>
          </w:p>
        </w:tc>
      </w:tr>
    </w:tbl>
    <w:p w:rsidR="008B69DD" w:rsidRPr="008B69DD" w:rsidRDefault="008B69DD" w:rsidP="008B69D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Ні</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1284"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B69DD" w:rsidRPr="008B69DD" w:rsidTr="00F178FC">
        <w:trPr>
          <w:trHeight w:val="284"/>
        </w:trPr>
        <w:tc>
          <w:tcPr>
            <w:tcW w:w="69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Ні</w:t>
            </w:r>
          </w:p>
        </w:tc>
      </w:tr>
      <w:tr w:rsidR="008B69DD" w:rsidRPr="008B69DD" w:rsidTr="00F178FC">
        <w:trPr>
          <w:trHeight w:val="284"/>
        </w:trPr>
        <w:tc>
          <w:tcPr>
            <w:tcW w:w="69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B69D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bl>
    <w:p w:rsidR="008B69DD" w:rsidRPr="008B69DD" w:rsidRDefault="008B69DD" w:rsidP="008B69DD">
      <w:pPr>
        <w:spacing w:after="0" w:line="240" w:lineRule="auto"/>
        <w:outlineLvl w:val="2"/>
        <w:rPr>
          <w:rFonts w:ascii="Times New Roman" w:eastAsia="Times New Roman" w:hAnsi="Times New Roman" w:cs="Times New Roman"/>
          <w:b/>
          <w:bCs/>
          <w:color w:val="000000"/>
          <w:sz w:val="21"/>
          <w:szCs w:val="21"/>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Ні</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9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1284"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Ні</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5317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B69DD" w:rsidRPr="00853170"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995"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B69DD" w:rsidRPr="00853170"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1284"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Зв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т Голови Правл</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ння Товариства за 2016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к. Зв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т Наглядової ради за 2016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к.  Затвердження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чного зв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ту Товариства за 2016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к; Затвердження порядку покриття збитк</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Товариства за 2016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к; Затвердження основних напрямк</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д</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яльност</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 xml:space="preserve"> Товариства на 2017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к; Скасування 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шення про виплату див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денд</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акц</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онерам Товариства, прийнятого загальними зборами в 1999 роц</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 Зм</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на найменування Товариства; Внесення зм</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н та доповнень до внутр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шн</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х положень Товариства шляхом затвердження їх в нов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й редакц</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ї; Затвердження умов цив</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льно-правових договор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що укладатимуться з членами Наглядової Ради Товариства, встановлення розм</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ру винагороди член</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Наглядової Ради; Попереднє надання згоди на вчинення вс</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х значних правочин</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як</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 xml:space="preserve"> вчинятимуться Товариством протягом не б</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льше одного року; Схвалення вс</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х значних правочин</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в, вчинених Товариством в пер</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од з 28.04.2016 року до 14.12.2017 року; Припинення Черкаської ф</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л</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ї Товариства; Припинення Ф</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л</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ї Товариства у м</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ст</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 xml:space="preserve"> Славута Хмельницької област</w:t>
            </w:r>
            <w:r w:rsidRPr="008B69DD">
              <w:rPr>
                <w:rFonts w:ascii="Times New Roman" w:eastAsia="Times New Roman" w:hAnsi="Times New Roman" w:cs="Times New Roman"/>
                <w:bCs/>
                <w:sz w:val="20"/>
                <w:szCs w:val="20"/>
                <w:lang w:val="en-US" w:eastAsia="uk-UA"/>
              </w:rPr>
              <w:t>i</w:t>
            </w:r>
            <w:r w:rsidRPr="008B69DD">
              <w:rPr>
                <w:rFonts w:ascii="Times New Roman" w:eastAsia="Times New Roman" w:hAnsi="Times New Roman" w:cs="Times New Roman"/>
                <w:bCs/>
                <w:sz w:val="20"/>
                <w:szCs w:val="20"/>
                <w:lang w:eastAsia="uk-UA"/>
              </w:rPr>
              <w:t>.</w:t>
            </w: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r>
    </w:tbl>
    <w:p w:rsidR="008B69DD" w:rsidRPr="008B69DD" w:rsidRDefault="008B69DD" w:rsidP="008B69DD">
      <w:pPr>
        <w:spacing w:after="0" w:line="240" w:lineRule="auto"/>
        <w:outlineLvl w:val="2"/>
        <w:rPr>
          <w:rFonts w:ascii="Times New Roman" w:eastAsia="Times New Roman" w:hAnsi="Times New Roman" w:cs="Times New Roman"/>
          <w:b/>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u w:val="words"/>
          <w:lang w:eastAsia="uk-UA"/>
        </w:rPr>
      </w:pPr>
      <w:r w:rsidRPr="008B69D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B69DD">
        <w:rPr>
          <w:rFonts w:ascii="Times New Roman" w:eastAsia="Times New Roman" w:hAnsi="Times New Roman" w:cs="Times New Roman"/>
          <w:b/>
          <w:bCs/>
          <w:color w:val="000000"/>
          <w:sz w:val="20"/>
          <w:szCs w:val="20"/>
          <w:lang w:eastAsia="uk-UA"/>
        </w:rPr>
        <w:t xml:space="preserve"> </w:t>
      </w:r>
      <w:r w:rsidRPr="00853170">
        <w:rPr>
          <w:rFonts w:ascii="Times New Roman" w:eastAsia="Times New Roman" w:hAnsi="Times New Roman" w:cs="Times New Roman"/>
          <w:bCs/>
          <w:color w:val="000000"/>
          <w:sz w:val="20"/>
          <w:szCs w:val="20"/>
          <w:u w:val="words"/>
          <w:lang w:eastAsia="uk-UA"/>
        </w:rPr>
        <w:t>Ні</w:t>
      </w:r>
    </w:p>
    <w:p w:rsidR="008B69DD" w:rsidRPr="008B69DD" w:rsidRDefault="008B69DD" w:rsidP="008B69D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u w:val="words"/>
          <w:lang w:eastAsia="uk-UA"/>
        </w:rPr>
      </w:pPr>
      <w:r w:rsidRPr="008B69D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Style w:val="a3"/>
        <w:tblW w:w="0" w:type="auto"/>
        <w:tblLook w:val="01E0" w:firstRow="1" w:lastRow="1" w:firstColumn="1" w:lastColumn="1" w:noHBand="0" w:noVBand="0"/>
      </w:tblPr>
      <w:tblGrid>
        <w:gridCol w:w="1774"/>
        <w:gridCol w:w="4997"/>
        <w:gridCol w:w="1582"/>
        <w:gridCol w:w="1784"/>
      </w:tblGrid>
      <w:tr w:rsidR="008B69DD" w:rsidRPr="008B69DD" w:rsidTr="00F178FC">
        <w:tc>
          <w:tcPr>
            <w:tcW w:w="6771" w:type="dxa"/>
            <w:gridSpan w:val="2"/>
          </w:tcPr>
          <w:p w:rsidR="008B69DD" w:rsidRPr="008B69DD" w:rsidRDefault="008B69DD" w:rsidP="008B69DD">
            <w:pPr>
              <w:outlineLvl w:val="2"/>
              <w:rPr>
                <w:bCs/>
                <w:color w:val="000000"/>
                <w:u w:val="words"/>
                <w:lang w:eastAsia="uk-UA"/>
              </w:rPr>
            </w:pPr>
          </w:p>
        </w:tc>
        <w:tc>
          <w:tcPr>
            <w:tcW w:w="1582" w:type="dxa"/>
            <w:vAlign w:val="center"/>
          </w:tcPr>
          <w:p w:rsidR="008B69DD" w:rsidRPr="008B69DD" w:rsidRDefault="008B69DD" w:rsidP="008B69DD">
            <w:pPr>
              <w:jc w:val="center"/>
              <w:outlineLvl w:val="2"/>
              <w:rPr>
                <w:bCs/>
                <w:lang w:val="uk-UA" w:eastAsia="uk-UA"/>
              </w:rPr>
            </w:pPr>
            <w:r w:rsidRPr="008B69DD">
              <w:rPr>
                <w:bCs/>
                <w:lang w:val="uk-UA" w:eastAsia="uk-UA"/>
              </w:rPr>
              <w:t>Так</w:t>
            </w:r>
          </w:p>
        </w:tc>
        <w:tc>
          <w:tcPr>
            <w:tcW w:w="1784" w:type="dxa"/>
            <w:vAlign w:val="center"/>
          </w:tcPr>
          <w:p w:rsidR="008B69DD" w:rsidRPr="008B69DD" w:rsidRDefault="008B69DD" w:rsidP="008B69DD">
            <w:pPr>
              <w:jc w:val="center"/>
              <w:outlineLvl w:val="2"/>
              <w:rPr>
                <w:bCs/>
                <w:lang w:val="uk-UA" w:eastAsia="uk-UA"/>
              </w:rPr>
            </w:pPr>
            <w:r w:rsidRPr="008B69DD">
              <w:rPr>
                <w:bCs/>
                <w:lang w:val="uk-UA" w:eastAsia="uk-UA"/>
              </w:rPr>
              <w:t>Ні</w:t>
            </w:r>
          </w:p>
        </w:tc>
      </w:tr>
      <w:tr w:rsidR="008B69DD" w:rsidRPr="008B69DD" w:rsidTr="00F178FC">
        <w:tc>
          <w:tcPr>
            <w:tcW w:w="6771" w:type="dxa"/>
            <w:gridSpan w:val="2"/>
          </w:tcPr>
          <w:p w:rsidR="008B69DD" w:rsidRPr="008B69DD" w:rsidRDefault="008B69DD" w:rsidP="008B69DD">
            <w:pPr>
              <w:outlineLvl w:val="2"/>
              <w:rPr>
                <w:bCs/>
                <w:color w:val="000000"/>
                <w:u w:val="words"/>
                <w:lang w:val="en-US" w:eastAsia="uk-UA"/>
              </w:rPr>
            </w:pPr>
            <w:r w:rsidRPr="008B69DD">
              <w:rPr>
                <w:bCs/>
                <w:color w:val="000000"/>
                <w:shd w:val="clear" w:color="auto" w:fill="FFFFFF"/>
                <w:lang w:val="uk-UA" w:eastAsia="uk-UA"/>
              </w:rPr>
              <w:t>Наглядова рада</w:t>
            </w:r>
          </w:p>
        </w:tc>
        <w:tc>
          <w:tcPr>
            <w:tcW w:w="1582"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X</w:t>
            </w:r>
          </w:p>
        </w:tc>
        <w:tc>
          <w:tcPr>
            <w:tcW w:w="1784"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 xml:space="preserve"> </w:t>
            </w:r>
          </w:p>
        </w:tc>
      </w:tr>
      <w:tr w:rsidR="008B69DD" w:rsidRPr="008B69DD" w:rsidTr="00F178FC">
        <w:tc>
          <w:tcPr>
            <w:tcW w:w="6771" w:type="dxa"/>
            <w:gridSpan w:val="2"/>
          </w:tcPr>
          <w:p w:rsidR="008B69DD" w:rsidRPr="008B69DD" w:rsidRDefault="008B69DD" w:rsidP="008B69DD">
            <w:pPr>
              <w:outlineLvl w:val="2"/>
              <w:rPr>
                <w:bCs/>
                <w:color w:val="000000"/>
                <w:u w:val="words"/>
                <w:lang w:val="en-US" w:eastAsia="uk-UA"/>
              </w:rPr>
            </w:pPr>
            <w:r w:rsidRPr="008B69DD">
              <w:rPr>
                <w:bCs/>
                <w:color w:val="000000"/>
                <w:shd w:val="clear" w:color="auto" w:fill="FFFFFF"/>
                <w:lang w:val="uk-UA" w:eastAsia="uk-UA"/>
              </w:rPr>
              <w:lastRenderedPageBreak/>
              <w:t>Виконавчий орган</w:t>
            </w:r>
          </w:p>
        </w:tc>
        <w:tc>
          <w:tcPr>
            <w:tcW w:w="1582"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 xml:space="preserve"> </w:t>
            </w:r>
          </w:p>
        </w:tc>
        <w:tc>
          <w:tcPr>
            <w:tcW w:w="1784"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X</w:t>
            </w:r>
          </w:p>
        </w:tc>
      </w:tr>
      <w:tr w:rsidR="008B69DD" w:rsidRPr="008B69DD" w:rsidTr="00F178FC">
        <w:tc>
          <w:tcPr>
            <w:tcW w:w="6771" w:type="dxa"/>
            <w:gridSpan w:val="2"/>
          </w:tcPr>
          <w:p w:rsidR="008B69DD" w:rsidRPr="008B69DD" w:rsidRDefault="008B69DD" w:rsidP="008B69DD">
            <w:pPr>
              <w:outlineLvl w:val="2"/>
              <w:rPr>
                <w:bCs/>
                <w:color w:val="000000"/>
                <w:u w:val="words"/>
                <w:lang w:val="en-US" w:eastAsia="uk-UA"/>
              </w:rPr>
            </w:pPr>
            <w:r w:rsidRPr="008B69DD">
              <w:rPr>
                <w:bCs/>
                <w:color w:val="000000"/>
                <w:shd w:val="clear" w:color="auto" w:fill="FFFFFF"/>
                <w:lang w:val="uk-UA" w:eastAsia="uk-UA"/>
              </w:rPr>
              <w:t>Ревізійна комісія (ревізор)</w:t>
            </w:r>
          </w:p>
        </w:tc>
        <w:tc>
          <w:tcPr>
            <w:tcW w:w="1582"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 xml:space="preserve"> </w:t>
            </w:r>
          </w:p>
        </w:tc>
        <w:tc>
          <w:tcPr>
            <w:tcW w:w="1784" w:type="dxa"/>
            <w:vAlign w:val="center"/>
          </w:tcPr>
          <w:p w:rsidR="008B69DD" w:rsidRPr="008B69DD" w:rsidRDefault="008B69DD" w:rsidP="008B69DD">
            <w:pPr>
              <w:jc w:val="center"/>
              <w:outlineLvl w:val="2"/>
              <w:rPr>
                <w:bCs/>
                <w:color w:val="000000"/>
                <w:u w:val="words"/>
                <w:lang w:val="en-US" w:eastAsia="uk-UA"/>
              </w:rPr>
            </w:pPr>
            <w:r w:rsidRPr="008B69DD">
              <w:rPr>
                <w:lang w:val="uk-UA" w:eastAsia="uk-UA"/>
              </w:rPr>
              <w:t>X</w:t>
            </w:r>
          </w:p>
        </w:tc>
      </w:tr>
      <w:tr w:rsidR="008B69DD" w:rsidRPr="008B69DD" w:rsidTr="00F178FC">
        <w:tc>
          <w:tcPr>
            <w:tcW w:w="6771" w:type="dxa"/>
            <w:gridSpan w:val="2"/>
          </w:tcPr>
          <w:p w:rsidR="008B69DD" w:rsidRPr="008B69DD" w:rsidRDefault="008B69DD" w:rsidP="008B69DD">
            <w:pPr>
              <w:outlineLvl w:val="2"/>
              <w:rPr>
                <w:bCs/>
                <w:color w:val="000000"/>
                <w:u w:val="words"/>
                <w:lang w:eastAsia="uk-UA"/>
              </w:rPr>
            </w:pPr>
            <w:r w:rsidRPr="008B69DD">
              <w:rPr>
                <w:bCs/>
                <w:color w:val="00000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B69DD" w:rsidRPr="008B69DD" w:rsidRDefault="008B69DD" w:rsidP="008B69DD">
            <w:pPr>
              <w:outlineLvl w:val="2"/>
              <w:rPr>
                <w:bCs/>
                <w:color w:val="000000"/>
                <w:u w:val="words"/>
                <w:lang w:val="en-US" w:eastAsia="uk-UA"/>
              </w:rPr>
            </w:pPr>
            <w:r w:rsidRPr="008B69DD">
              <w:rPr>
                <w:lang w:val="uk-UA" w:eastAsia="uk-UA"/>
              </w:rPr>
              <w:t>д/в</w:t>
            </w:r>
          </w:p>
        </w:tc>
      </w:tr>
      <w:tr w:rsidR="008B69DD" w:rsidRPr="008B69DD" w:rsidTr="00F178FC">
        <w:tc>
          <w:tcPr>
            <w:tcW w:w="1774" w:type="dxa"/>
          </w:tcPr>
          <w:p w:rsidR="008B69DD" w:rsidRPr="008B69DD" w:rsidRDefault="008B69DD" w:rsidP="008B69DD">
            <w:pPr>
              <w:jc w:val="center"/>
              <w:outlineLvl w:val="2"/>
              <w:rPr>
                <w:bCs/>
                <w:color w:val="000000"/>
                <w:u w:val="words"/>
                <w:lang w:val="en-US" w:eastAsia="uk-UA"/>
              </w:rPr>
            </w:pPr>
            <w:r w:rsidRPr="008B69DD">
              <w:rPr>
                <w:bCs/>
                <w:color w:val="000000"/>
                <w:shd w:val="clear" w:color="auto" w:fill="FFFFFF"/>
                <w:lang w:val="uk-UA" w:eastAsia="uk-UA"/>
              </w:rPr>
              <w:t>Інше (зазначити)</w:t>
            </w:r>
          </w:p>
        </w:tc>
        <w:tc>
          <w:tcPr>
            <w:tcW w:w="8363" w:type="dxa"/>
            <w:gridSpan w:val="3"/>
          </w:tcPr>
          <w:p w:rsidR="008B69DD" w:rsidRPr="008B69DD" w:rsidRDefault="008B69DD" w:rsidP="008B69DD">
            <w:pPr>
              <w:outlineLvl w:val="2"/>
              <w:rPr>
                <w:bCs/>
                <w:color w:val="000000"/>
                <w:u w:val="words"/>
                <w:lang w:val="en-US" w:eastAsia="uk-UA"/>
              </w:rPr>
            </w:pPr>
            <w:r w:rsidRPr="008B69DD">
              <w:rPr>
                <w:lang w:val="uk-UA"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u w:val="words"/>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B69D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53170">
        <w:rPr>
          <w:rFonts w:ascii="Times New Roman" w:eastAsia="Times New Roman" w:hAnsi="Times New Roman" w:cs="Times New Roman"/>
          <w:b/>
          <w:color w:val="000000"/>
          <w:sz w:val="18"/>
          <w:szCs w:val="18"/>
          <w:shd w:val="clear" w:color="auto" w:fill="FFFFFF"/>
          <w:lang w:val="en-US" w:eastAsia="uk-UA"/>
        </w:rPr>
        <w:t xml:space="preserve"> : </w:t>
      </w:r>
      <w:r w:rsidRPr="008B69DD">
        <w:rPr>
          <w:rFonts w:ascii="Times New Roman" w:eastAsia="Times New Roman" w:hAnsi="Times New Roman" w:cs="Times New Roman"/>
          <w:sz w:val="20"/>
          <w:szCs w:val="20"/>
          <w:lang w:val="uk-UA" w:eastAsia="uk-UA"/>
        </w:rPr>
        <w:t>Чергові загальні збори акціонерів були скликані на 11.04.2017, але не відбулися через відсутність кворуму (протокол №14-СХ від 11.04.2017 р. нагляду за реєстрацією акціонерів складений контрольною групою СТУ НКЦПФР). Загальні збори були повторно оголошені та відбулися 14.12.2017 року.</w:t>
      </w:r>
    </w:p>
    <w:p w:rsidR="008B69DD" w:rsidRPr="008B69DD" w:rsidRDefault="008B69DD" w:rsidP="008B69D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B69D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B69DD">
        <w:rPr>
          <w:rFonts w:ascii="Times New Roman" w:eastAsia="Times New Roman" w:hAnsi="Times New Roman" w:cs="Times New Roman"/>
          <w:b/>
          <w:color w:val="000000"/>
          <w:sz w:val="20"/>
          <w:szCs w:val="20"/>
          <w:shd w:val="clear" w:color="auto" w:fill="FFFFFF"/>
          <w:lang w:eastAsia="uk-UA"/>
        </w:rPr>
        <w:t>:</w:t>
      </w:r>
    </w:p>
    <w:p w:rsidR="008B69DD" w:rsidRPr="008B69DD" w:rsidRDefault="008B69DD" w:rsidP="008B69DD">
      <w:pPr>
        <w:spacing w:after="0" w:line="240" w:lineRule="auto"/>
        <w:outlineLvl w:val="2"/>
        <w:rPr>
          <w:rFonts w:ascii="Times New Roman" w:eastAsia="Times New Roman" w:hAnsi="Times New Roman" w:cs="Times New Roman"/>
          <w:b/>
          <w:bCs/>
          <w:sz w:val="24"/>
          <w:szCs w:val="24"/>
          <w:lang w:eastAsia="uk-UA"/>
        </w:rPr>
      </w:pPr>
      <w:r w:rsidRPr="008B69DD">
        <w:rPr>
          <w:rFonts w:ascii="Times New Roman" w:eastAsia="Times New Roman" w:hAnsi="Times New Roman" w:cs="Times New Roman"/>
          <w:sz w:val="20"/>
          <w:szCs w:val="20"/>
          <w:lang w:val="uk-UA" w:eastAsia="uk-UA"/>
        </w:rPr>
        <w:t>д/в</w:t>
      </w:r>
    </w:p>
    <w:p w:rsidR="008B69DD" w:rsidRPr="008B69DD" w:rsidRDefault="008B69DD" w:rsidP="008B69DD">
      <w:pPr>
        <w:spacing w:after="0" w:line="240" w:lineRule="auto"/>
        <w:jc w:val="center"/>
        <w:outlineLvl w:val="2"/>
        <w:rPr>
          <w:rFonts w:ascii="Times New Roman" w:eastAsia="Times New Roman" w:hAnsi="Times New Roman" w:cs="Times New Roman"/>
          <w:b/>
          <w:bCs/>
          <w:sz w:val="24"/>
          <w:szCs w:val="24"/>
          <w:lang w:eastAsia="uk-UA"/>
        </w:rPr>
      </w:pPr>
    </w:p>
    <w:p w:rsidR="008B69DD" w:rsidRPr="008B69DD" w:rsidRDefault="008B69DD" w:rsidP="008B69DD">
      <w:pPr>
        <w:spacing w:after="0" w:line="240" w:lineRule="auto"/>
        <w:jc w:val="center"/>
        <w:outlineLvl w:val="2"/>
        <w:rPr>
          <w:rFonts w:ascii="Times New Roman" w:eastAsia="Times New Roman" w:hAnsi="Times New Roman" w:cs="Times New Roman"/>
          <w:b/>
          <w:bCs/>
          <w:sz w:val="24"/>
          <w:szCs w:val="24"/>
          <w:lang w:val="uk-UA" w:eastAsia="uk-UA"/>
        </w:rPr>
      </w:pPr>
      <w:r w:rsidRPr="008B69DD">
        <w:rPr>
          <w:rFonts w:ascii="Times New Roman" w:eastAsia="Times New Roman" w:hAnsi="Times New Roman" w:cs="Times New Roman"/>
          <w:b/>
          <w:bCs/>
          <w:sz w:val="24"/>
          <w:szCs w:val="24"/>
          <w:lang w:eastAsia="uk-UA"/>
        </w:rPr>
        <w:t>Органи управління</w:t>
      </w:r>
    </w:p>
    <w:p w:rsidR="008B69DD" w:rsidRPr="008B69DD" w:rsidRDefault="008B69DD" w:rsidP="008B69DD">
      <w:pPr>
        <w:spacing w:after="0" w:line="240" w:lineRule="auto"/>
        <w:jc w:val="center"/>
        <w:outlineLvl w:val="2"/>
        <w:rPr>
          <w:rFonts w:ascii="Times New Roman" w:eastAsia="Times New Roman" w:hAnsi="Times New Roman" w:cs="Times New Roman"/>
          <w:b/>
          <w:bCs/>
          <w:sz w:val="24"/>
          <w:szCs w:val="24"/>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(осіб)</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bookmarkStart w:id="1" w:name="_Hlk452992523"/>
            <w:r w:rsidRPr="008B69DD">
              <w:rPr>
                <w:rFonts w:ascii="Times New Roman" w:eastAsia="Times New Roman" w:hAnsi="Times New Roman" w:cs="Times New Roman"/>
                <w:bCs/>
                <w:sz w:val="20"/>
                <w:szCs w:val="20"/>
                <w:lang w:val="uk-UA" w:eastAsia="uk-UA"/>
              </w:rPr>
              <w:t>Кількість членів наглядової ради, у тому числі:</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3</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2</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1</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0</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0</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2</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0</w:t>
            </w:r>
          </w:p>
        </w:tc>
      </w:tr>
      <w:tr w:rsidR="008B69DD" w:rsidRPr="008B69DD" w:rsidTr="00F178FC">
        <w:trPr>
          <w:trHeight w:val="284"/>
        </w:trPr>
        <w:tc>
          <w:tcPr>
            <w:tcW w:w="8857"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1</w:t>
            </w:r>
          </w:p>
        </w:tc>
      </w:tr>
      <w:bookmarkEnd w:id="1"/>
    </w:tbl>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92"/>
        <w:gridCol w:w="1722"/>
        <w:gridCol w:w="1714"/>
      </w:tblGrid>
      <w:tr w:rsidR="008B69DD" w:rsidRPr="008B69DD" w:rsidTr="00F178FC">
        <w:trPr>
          <w:trHeight w:val="317"/>
        </w:trPr>
        <w:tc>
          <w:tcPr>
            <w:tcW w:w="6701" w:type="dxa"/>
            <w:gridSpan w:val="2"/>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p>
        </w:tc>
        <w:tc>
          <w:tcPr>
            <w:tcW w:w="1722" w:type="dxa"/>
            <w:shd w:val="clear" w:color="auto" w:fill="auto"/>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Так</w:t>
            </w:r>
          </w:p>
        </w:tc>
        <w:tc>
          <w:tcPr>
            <w:tcW w:w="1714" w:type="dxa"/>
            <w:shd w:val="clear" w:color="auto" w:fill="auto"/>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Ні</w:t>
            </w:r>
          </w:p>
        </w:tc>
      </w:tr>
      <w:tr w:rsidR="008B69DD" w:rsidRPr="008B69DD" w:rsidTr="00F178FC">
        <w:trPr>
          <w:trHeight w:val="317"/>
        </w:trPr>
        <w:tc>
          <w:tcPr>
            <w:tcW w:w="670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Складу</w:t>
            </w:r>
          </w:p>
        </w:tc>
        <w:tc>
          <w:tcPr>
            <w:tcW w:w="172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317"/>
        </w:trPr>
        <w:tc>
          <w:tcPr>
            <w:tcW w:w="670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Організації</w:t>
            </w:r>
          </w:p>
        </w:tc>
        <w:tc>
          <w:tcPr>
            <w:tcW w:w="172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317"/>
        </w:trPr>
        <w:tc>
          <w:tcPr>
            <w:tcW w:w="670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Діяльності</w:t>
            </w:r>
          </w:p>
        </w:tc>
        <w:tc>
          <w:tcPr>
            <w:tcW w:w="172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303"/>
        </w:trPr>
        <w:tc>
          <w:tcPr>
            <w:tcW w:w="1809"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eastAsia="uk-UA"/>
              </w:rPr>
            </w:pPr>
            <w:r w:rsidRPr="008B69DD">
              <w:rPr>
                <w:rFonts w:ascii="Times New Roman" w:eastAsia="Times New Roman" w:hAnsi="Times New Roman" w:cs="Times New Roman"/>
                <w:bCs/>
                <w:color w:val="000000"/>
                <w:sz w:val="20"/>
                <w:szCs w:val="20"/>
                <w:lang w:eastAsia="uk-UA"/>
              </w:rPr>
              <w:t>Інші (запишіть)</w:t>
            </w:r>
          </w:p>
        </w:tc>
        <w:tc>
          <w:tcPr>
            <w:tcW w:w="8328" w:type="dxa"/>
            <w:gridSpan w:val="3"/>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самооцiнка не проводилась</w:t>
            </w:r>
          </w:p>
        </w:tc>
      </w:tr>
    </w:tbl>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en-US" w:eastAsia="uk-UA"/>
        </w:rPr>
      </w:pPr>
    </w:p>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53170">
        <w:rPr>
          <w:rFonts w:ascii="Times New Roman" w:eastAsia="Times New Roman" w:hAnsi="Times New Roman" w:cs="Times New Roman"/>
          <w:bCs/>
          <w:color w:val="000000"/>
          <w:sz w:val="20"/>
          <w:szCs w:val="20"/>
          <w:lang w:eastAsia="uk-UA"/>
        </w:rPr>
        <w:t>оц</w:t>
      </w:r>
      <w:r w:rsidRPr="008B69DD">
        <w:rPr>
          <w:rFonts w:ascii="Times New Roman" w:eastAsia="Times New Roman" w:hAnsi="Times New Roman" w:cs="Times New Roman"/>
          <w:bCs/>
          <w:color w:val="000000"/>
          <w:sz w:val="20"/>
          <w:szCs w:val="20"/>
          <w:lang w:val="en-US" w:eastAsia="uk-UA"/>
        </w:rPr>
        <w:t>i</w:t>
      </w:r>
      <w:r w:rsidRPr="00853170">
        <w:rPr>
          <w:rFonts w:ascii="Times New Roman" w:eastAsia="Times New Roman" w:hAnsi="Times New Roman" w:cs="Times New Roman"/>
          <w:bCs/>
          <w:color w:val="000000"/>
          <w:sz w:val="20"/>
          <w:szCs w:val="20"/>
          <w:lang w:eastAsia="uk-UA"/>
        </w:rPr>
        <w:t>нка роботи наглядової ради не проводилась</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Скільки разів на рік у середньому відбувалися засідання</w:t>
      </w:r>
      <w:r w:rsidRPr="008B69DD">
        <w:rPr>
          <w:rFonts w:ascii="Times New Roman" w:eastAsia="Times New Roman" w:hAnsi="Times New Roman" w:cs="Times New Roman"/>
          <w:b/>
          <w:bCs/>
          <w:color w:val="000000"/>
          <w:sz w:val="20"/>
          <w:szCs w:val="20"/>
          <w:lang w:eastAsia="uk-UA"/>
        </w:rPr>
        <w:t xml:space="preserve"> </w:t>
      </w:r>
      <w:r w:rsidRPr="008B69DD">
        <w:rPr>
          <w:rFonts w:ascii="Times New Roman" w:eastAsia="Times New Roman" w:hAnsi="Times New Roman" w:cs="Times New Roman"/>
          <w:b/>
          <w:bCs/>
          <w:color w:val="000000"/>
          <w:sz w:val="20"/>
          <w:szCs w:val="20"/>
          <w:lang w:val="uk-UA" w:eastAsia="uk-UA"/>
        </w:rPr>
        <w:t>наглядової ради протягом останніх трьох років?</w:t>
      </w:r>
      <w:r w:rsidRPr="008B69DD">
        <w:rPr>
          <w:rFonts w:ascii="Times New Roman" w:eastAsia="Times New Roman" w:hAnsi="Times New Roman" w:cs="Times New Roman"/>
          <w:b/>
          <w:bCs/>
          <w:color w:val="000000"/>
          <w:sz w:val="20"/>
          <w:szCs w:val="20"/>
          <w:lang w:eastAsia="uk-UA"/>
        </w:rPr>
        <w:t xml:space="preserve"> </w:t>
      </w:r>
      <w:r w:rsidRPr="008B69DD">
        <w:rPr>
          <w:rFonts w:ascii="Times New Roman" w:eastAsia="Times New Roman" w:hAnsi="Times New Roman" w:cs="Times New Roman"/>
          <w:bCs/>
          <w:color w:val="000000"/>
          <w:sz w:val="20"/>
          <w:szCs w:val="20"/>
          <w:lang w:eastAsia="uk-UA"/>
        </w:rPr>
        <w:t>40</w:t>
      </w:r>
    </w:p>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Стратегічного планування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Аудиторський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З питань призначень і винагород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Інвестиційний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1802"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д/в 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ind w:left="-142"/>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sz w:val="20"/>
          <w:szCs w:val="20"/>
          <w:lang w:eastAsia="uk-UA"/>
        </w:rPr>
        <w:t>оц</w:t>
      </w:r>
      <w:r w:rsidRPr="008B69DD">
        <w:rPr>
          <w:rFonts w:ascii="Times New Roman" w:eastAsia="Times New Roman" w:hAnsi="Times New Roman" w:cs="Times New Roman"/>
          <w:bCs/>
          <w:sz w:val="20"/>
          <w:szCs w:val="20"/>
          <w:lang w:val="en-US" w:eastAsia="uk-UA"/>
        </w:rPr>
        <w:t>i</w:t>
      </w:r>
      <w:r w:rsidRPr="00853170">
        <w:rPr>
          <w:rFonts w:ascii="Times New Roman" w:eastAsia="Times New Roman" w:hAnsi="Times New Roman" w:cs="Times New Roman"/>
          <w:bCs/>
          <w:sz w:val="20"/>
          <w:szCs w:val="20"/>
          <w:lang w:eastAsia="uk-UA"/>
        </w:rPr>
        <w:t>нка роботи ком</w:t>
      </w:r>
      <w:r w:rsidRPr="008B69DD">
        <w:rPr>
          <w:rFonts w:ascii="Times New Roman" w:eastAsia="Times New Roman" w:hAnsi="Times New Roman" w:cs="Times New Roman"/>
          <w:bCs/>
          <w:sz w:val="20"/>
          <w:szCs w:val="20"/>
          <w:lang w:val="en-US" w:eastAsia="uk-UA"/>
        </w:rPr>
        <w:t>i</w:t>
      </w:r>
      <w:r w:rsidRPr="00853170">
        <w:rPr>
          <w:rFonts w:ascii="Times New Roman" w:eastAsia="Times New Roman" w:hAnsi="Times New Roman" w:cs="Times New Roman"/>
          <w:bCs/>
          <w:sz w:val="20"/>
          <w:szCs w:val="20"/>
          <w:lang w:eastAsia="uk-UA"/>
        </w:rPr>
        <w:t>тет</w:t>
      </w:r>
      <w:r w:rsidRPr="008B69DD">
        <w:rPr>
          <w:rFonts w:ascii="Times New Roman" w:eastAsia="Times New Roman" w:hAnsi="Times New Roman" w:cs="Times New Roman"/>
          <w:bCs/>
          <w:sz w:val="20"/>
          <w:szCs w:val="20"/>
          <w:lang w:val="en-US" w:eastAsia="uk-UA"/>
        </w:rPr>
        <w:t>i</w:t>
      </w:r>
      <w:r w:rsidRPr="00853170">
        <w:rPr>
          <w:rFonts w:ascii="Times New Roman" w:eastAsia="Times New Roman" w:hAnsi="Times New Roman" w:cs="Times New Roman"/>
          <w:bCs/>
          <w:sz w:val="20"/>
          <w:szCs w:val="20"/>
          <w:lang w:eastAsia="uk-UA"/>
        </w:rPr>
        <w:t>в не проводилась</w:t>
      </w:r>
    </w:p>
    <w:p w:rsidR="008B69DD" w:rsidRPr="008B69DD" w:rsidRDefault="008B69DD" w:rsidP="008B69DD">
      <w:pPr>
        <w:spacing w:after="0" w:line="240" w:lineRule="auto"/>
        <w:ind w:left="-142"/>
        <w:rPr>
          <w:rFonts w:ascii="Times New Roman" w:eastAsia="Times New Roman" w:hAnsi="Times New Roman" w:cs="Times New Roman"/>
          <w:sz w:val="24"/>
          <w:szCs w:val="24"/>
          <w:lang w:eastAsia="uk-UA"/>
        </w:rPr>
      </w:pPr>
      <w:r w:rsidRPr="008B69DD">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8B69DD">
        <w:rPr>
          <w:rFonts w:ascii="Times New Roman" w:eastAsia="Times New Roman" w:hAnsi="Times New Roman" w:cs="Times New Roman"/>
          <w:b/>
          <w:sz w:val="20"/>
          <w:szCs w:val="20"/>
          <w:shd w:val="clear" w:color="auto" w:fill="FFFFFF"/>
          <w:lang w:eastAsia="uk-UA"/>
        </w:rPr>
        <w:t xml:space="preserve"> </w:t>
      </w:r>
      <w:r w:rsidRPr="008B69DD">
        <w:rPr>
          <w:rFonts w:ascii="Times New Roman" w:eastAsia="Times New Roman" w:hAnsi="Times New Roman" w:cs="Times New Roman"/>
          <w:b/>
          <w:sz w:val="20"/>
          <w:szCs w:val="20"/>
          <w:lang w:eastAsia="uk-UA"/>
        </w:rPr>
        <w:t>:</w:t>
      </w:r>
      <w:r w:rsidRPr="008B69DD">
        <w:rPr>
          <w:rFonts w:ascii="Times New Roman" w:eastAsia="Times New Roman" w:hAnsi="Times New Roman" w:cs="Times New Roman"/>
          <w:sz w:val="24"/>
          <w:szCs w:val="24"/>
          <w:lang w:eastAsia="uk-UA"/>
        </w:rPr>
        <w:t xml:space="preserve"> </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Cs/>
          <w:sz w:val="20"/>
          <w:szCs w:val="20"/>
          <w:lang w:val="uk-UA" w:eastAsia="uk-UA"/>
        </w:rPr>
        <w:t>д/в</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 xml:space="preserve">Чи створено в акціонерному товаристві спеціальну  посаду корпоративного секретаря ? (так/ні )   </w:t>
      </w:r>
      <w:r w:rsidRPr="00853170">
        <w:rPr>
          <w:rFonts w:ascii="Times New Roman" w:eastAsia="Times New Roman" w:hAnsi="Times New Roman" w:cs="Times New Roman"/>
          <w:bCs/>
          <w:color w:val="000000"/>
          <w:sz w:val="20"/>
          <w:szCs w:val="20"/>
          <w:lang w:eastAsia="uk-UA"/>
        </w:rPr>
        <w:t>Ні</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2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962"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lastRenderedPageBreak/>
              <w:t xml:space="preserve">Інше                                     </w:t>
            </w:r>
          </w:p>
        </w:tc>
        <w:tc>
          <w:tcPr>
            <w:tcW w:w="9175" w:type="dxa"/>
            <w:gridSpan w:val="3"/>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eastAsia="uk-UA"/>
              </w:rPr>
              <w:t>Винагороду отримує лише Голова Наглядовой ради</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1606"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781"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1606"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en-US"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B69DD">
        <w:rPr>
          <w:rFonts w:ascii="Times New Roman" w:eastAsia="Times New Roman" w:hAnsi="Times New Roman" w:cs="Times New Roman"/>
          <w:sz w:val="20"/>
          <w:szCs w:val="20"/>
          <w:lang w:val="uk-UA" w:eastAsia="uk-UA"/>
        </w:rPr>
        <w:t xml:space="preserve"> </w:t>
      </w:r>
      <w:r w:rsidRPr="008B69D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B69DD">
        <w:rPr>
          <w:rFonts w:ascii="Times New Roman" w:eastAsia="Times New Roman" w:hAnsi="Times New Roman" w:cs="Times New Roman"/>
          <w:sz w:val="20"/>
          <w:szCs w:val="20"/>
          <w:lang w:val="uk-UA" w:eastAsia="uk-UA"/>
        </w:rPr>
        <w:t xml:space="preserve"> </w:t>
      </w:r>
      <w:r w:rsidRPr="008B69DD">
        <w:rPr>
          <w:rFonts w:ascii="Times New Roman" w:eastAsia="Times New Roman" w:hAnsi="Times New Roman" w:cs="Times New Roman"/>
          <w:b/>
          <w:bCs/>
          <w:color w:val="000000"/>
          <w:sz w:val="20"/>
          <w:szCs w:val="20"/>
          <w:lang w:val="uk-UA" w:eastAsia="uk-UA"/>
        </w:rPr>
        <w:t xml:space="preserve">  </w:t>
      </w:r>
      <w:r w:rsidRPr="00853170">
        <w:rPr>
          <w:rFonts w:ascii="Times New Roman" w:eastAsia="Times New Roman" w:hAnsi="Times New Roman" w:cs="Times New Roman"/>
          <w:bCs/>
          <w:color w:val="000000"/>
          <w:sz w:val="20"/>
          <w:szCs w:val="20"/>
          <w:u w:val="single"/>
          <w:lang w:eastAsia="uk-UA"/>
        </w:rPr>
        <w:t>Ні</w:t>
      </w:r>
    </w:p>
    <w:p w:rsidR="008B69DD" w:rsidRPr="008B69DD" w:rsidRDefault="008B69DD" w:rsidP="008B69D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B69DD">
        <w:rPr>
          <w:rFonts w:ascii="Times New Roman" w:eastAsia="Times New Roman" w:hAnsi="Times New Roman" w:cs="Times New Roman"/>
          <w:b/>
          <w:sz w:val="20"/>
          <w:szCs w:val="20"/>
          <w:lang w:eastAsia="ru-RU"/>
        </w:rPr>
        <w:t>Якщо в товаристві створено ревізійну комісію:</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B69DD">
        <w:rPr>
          <w:rFonts w:ascii="Times New Roman" w:eastAsia="Times New Roman" w:hAnsi="Times New Roman" w:cs="Times New Roman"/>
          <w:b/>
          <w:bCs/>
          <w:color w:val="000000"/>
          <w:sz w:val="20"/>
          <w:szCs w:val="20"/>
          <w:u w:val="single"/>
          <w:lang w:val="uk-UA" w:eastAsia="uk-UA"/>
        </w:rPr>
        <w:t xml:space="preserve"> </w:t>
      </w:r>
      <w:r w:rsidRPr="008B69DD">
        <w:rPr>
          <w:rFonts w:ascii="Times New Roman" w:eastAsia="Times New Roman" w:hAnsi="Times New Roman" w:cs="Times New Roman"/>
          <w:bCs/>
          <w:color w:val="000000"/>
          <w:sz w:val="20"/>
          <w:szCs w:val="20"/>
          <w:u w:val="single"/>
          <w:lang w:eastAsia="uk-UA"/>
        </w:rPr>
        <w:t>0</w:t>
      </w:r>
      <w:r w:rsidRPr="008B69DD">
        <w:rPr>
          <w:rFonts w:ascii="Times New Roman" w:eastAsia="Times New Roman" w:hAnsi="Times New Roman" w:cs="Times New Roman"/>
          <w:b/>
          <w:bCs/>
          <w:color w:val="000000"/>
          <w:sz w:val="20"/>
          <w:szCs w:val="20"/>
          <w:u w:val="single"/>
          <w:lang w:val="uk-UA" w:eastAsia="uk-UA"/>
        </w:rPr>
        <w:t xml:space="preserve"> </w:t>
      </w:r>
      <w:r w:rsidRPr="008B69DD">
        <w:rPr>
          <w:rFonts w:ascii="Times New Roman" w:eastAsia="Times New Roman" w:hAnsi="Times New Roman" w:cs="Times New Roman"/>
          <w:b/>
          <w:bCs/>
          <w:color w:val="000000"/>
          <w:sz w:val="20"/>
          <w:szCs w:val="20"/>
          <w:lang w:val="uk-UA" w:eastAsia="uk-UA"/>
        </w:rPr>
        <w:t xml:space="preserve"> осіб.</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B69DD">
        <w:rPr>
          <w:rFonts w:ascii="Times New Roman" w:eastAsia="Times New Roman" w:hAnsi="Times New Roman" w:cs="Times New Roman"/>
          <w:b/>
          <w:bCs/>
          <w:color w:val="000000"/>
          <w:sz w:val="20"/>
          <w:szCs w:val="20"/>
          <w:u w:val="single"/>
          <w:lang w:val="uk-UA" w:eastAsia="uk-UA"/>
        </w:rPr>
        <w:t xml:space="preserve"> </w:t>
      </w:r>
      <w:r w:rsidRPr="00853170">
        <w:rPr>
          <w:rFonts w:ascii="Times New Roman" w:eastAsia="Times New Roman" w:hAnsi="Times New Roman" w:cs="Times New Roman"/>
          <w:bCs/>
          <w:color w:val="000000"/>
          <w:sz w:val="20"/>
          <w:szCs w:val="20"/>
          <w:u w:val="single"/>
          <w:lang w:eastAsia="uk-UA"/>
        </w:rPr>
        <w:t>0</w:t>
      </w:r>
      <w:r w:rsidRPr="008B69DD">
        <w:rPr>
          <w:rFonts w:ascii="Times New Roman" w:eastAsia="Times New Roman" w:hAnsi="Times New Roman" w:cs="Times New Roman"/>
          <w:bCs/>
          <w:color w:val="000000"/>
          <w:sz w:val="20"/>
          <w:szCs w:val="20"/>
          <w:u w:val="single"/>
          <w:lang w:eastAsia="uk-UA"/>
        </w:rPr>
        <w:t xml:space="preserve"> </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Не належить до компетенції жодного органу</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Затвердження планів</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Визначення розміру</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винагороди для голови та</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Визначення розміру</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винагороди для голови</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Прийняття рішення про</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притягнення до майнової</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відповідальності членів</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Прийняття рішення про</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додатковий випуск акцій</w:t>
            </w:r>
            <w:r w:rsidRPr="008B69D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Прийняття рішення про</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викуп, реалізацію та</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r w:rsidR="008B69DD" w:rsidRPr="008B69DD" w:rsidTr="00F178FC">
        <w:trPr>
          <w:trHeight w:val="284"/>
        </w:trPr>
        <w:tc>
          <w:tcPr>
            <w:tcW w:w="4350"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lastRenderedPageBreak/>
              <w:t>Затвердження договорів, щодо яких існує конфлікт</w:t>
            </w:r>
            <w:r w:rsidRPr="008B69DD">
              <w:rPr>
                <w:rFonts w:ascii="Times New Roman" w:eastAsia="Times New Roman" w:hAnsi="Times New Roman" w:cs="Times New Roman"/>
                <w:bCs/>
                <w:color w:val="000000"/>
                <w:sz w:val="20"/>
                <w:szCs w:val="20"/>
                <w:lang w:eastAsia="uk-UA"/>
              </w:rPr>
              <w:t xml:space="preserve"> </w:t>
            </w:r>
            <w:r w:rsidRPr="008B69D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u w:val="single"/>
          <w:lang w:eastAsia="uk-UA"/>
        </w:rPr>
      </w:pPr>
      <w:r w:rsidRPr="008B69D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B69DD">
        <w:rPr>
          <w:rFonts w:ascii="Times New Roman" w:eastAsia="Times New Roman" w:hAnsi="Times New Roman" w:cs="Times New Roman"/>
          <w:b/>
          <w:bCs/>
          <w:color w:val="000000"/>
          <w:sz w:val="20"/>
          <w:szCs w:val="20"/>
          <w:lang w:eastAsia="uk-UA"/>
        </w:rPr>
        <w:t xml:space="preserve"> )  </w:t>
      </w:r>
      <w:r w:rsidRPr="008B69DD">
        <w:rPr>
          <w:rFonts w:ascii="Times New Roman" w:eastAsia="Times New Roman" w:hAnsi="Times New Roman" w:cs="Times New Roman"/>
          <w:b/>
          <w:bCs/>
          <w:color w:val="000000"/>
          <w:sz w:val="20"/>
          <w:szCs w:val="20"/>
          <w:u w:val="single"/>
          <w:lang w:eastAsia="uk-UA"/>
        </w:rPr>
        <w:t xml:space="preserve"> </w:t>
      </w:r>
      <w:r w:rsidRPr="00853170">
        <w:rPr>
          <w:rFonts w:ascii="Times New Roman" w:eastAsia="Times New Roman" w:hAnsi="Times New Roman" w:cs="Times New Roman"/>
          <w:bCs/>
          <w:sz w:val="20"/>
          <w:szCs w:val="20"/>
          <w:u w:val="single"/>
          <w:lang w:eastAsia="uk-UA"/>
        </w:rPr>
        <w:t>Так</w:t>
      </w:r>
      <w:r w:rsidRPr="008B69DD">
        <w:rPr>
          <w:rFonts w:ascii="Times New Roman" w:eastAsia="Times New Roman" w:hAnsi="Times New Roman" w:cs="Times New Roman"/>
          <w:bCs/>
          <w:sz w:val="20"/>
          <w:szCs w:val="20"/>
          <w:u w:val="single"/>
          <w:lang w:eastAsia="uk-UA"/>
        </w:rPr>
        <w:t xml:space="preserve"> </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u w:val="single"/>
          <w:lang w:eastAsia="uk-UA"/>
        </w:rPr>
      </w:pPr>
      <w:r w:rsidRPr="008B69D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B69D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B69DD">
        <w:rPr>
          <w:rFonts w:ascii="Times New Roman" w:eastAsia="Times New Roman" w:hAnsi="Times New Roman" w:cs="Times New Roman"/>
          <w:b/>
          <w:bCs/>
          <w:color w:val="000000"/>
          <w:sz w:val="20"/>
          <w:szCs w:val="20"/>
          <w:lang w:eastAsia="uk-UA"/>
        </w:rPr>
        <w:t xml:space="preserve">  </w:t>
      </w:r>
      <w:r w:rsidRPr="00853170">
        <w:rPr>
          <w:rFonts w:ascii="Times New Roman" w:eastAsia="Times New Roman" w:hAnsi="Times New Roman" w:cs="Times New Roman"/>
          <w:bCs/>
          <w:sz w:val="20"/>
          <w:szCs w:val="20"/>
          <w:u w:val="single"/>
          <w:lang w:eastAsia="uk-UA"/>
        </w:rPr>
        <w:t>Так</w:t>
      </w:r>
    </w:p>
    <w:p w:rsidR="008B69DD" w:rsidRPr="008B69DD" w:rsidRDefault="008B69DD" w:rsidP="008B69DD">
      <w:pPr>
        <w:spacing w:after="0" w:line="240" w:lineRule="auto"/>
        <w:outlineLvl w:val="2"/>
        <w:rPr>
          <w:rFonts w:ascii="Times New Roman" w:eastAsia="Times New Roman" w:hAnsi="Times New Roman" w:cs="Times New Roman"/>
          <w:bCs/>
          <w:sz w:val="20"/>
          <w:szCs w:val="20"/>
          <w:u w:val="single"/>
          <w:lang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B69DD">
        <w:rPr>
          <w:rFonts w:ascii="Times New Roman" w:eastAsia="Times New Roman" w:hAnsi="Times New Roman" w:cs="Times New Roman"/>
          <w:b/>
          <w:bCs/>
          <w:color w:val="000000"/>
          <w:sz w:val="20"/>
          <w:szCs w:val="20"/>
          <w:lang w:eastAsia="uk-UA"/>
        </w:rPr>
        <w:t xml:space="preserve"> </w:t>
      </w:r>
      <w:r w:rsidRPr="008B69D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eastAsia="uk-UA"/>
              </w:rPr>
              <w:t>X</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eastAsia="uk-UA"/>
              </w:rPr>
              <w:t xml:space="preserve"> </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X</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X</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
                <w:bCs/>
                <w:sz w:val="20"/>
                <w:szCs w:val="20"/>
                <w:lang w:eastAsia="uk-UA"/>
              </w:rPr>
            </w:pPr>
            <w:r w:rsidRPr="008B69D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
                <w:bCs/>
                <w:sz w:val="20"/>
                <w:szCs w:val="20"/>
                <w:lang w:eastAsia="uk-UA"/>
              </w:rPr>
            </w:pPr>
            <w:r w:rsidRPr="008B69DD">
              <w:rPr>
                <w:rFonts w:ascii="Times New Roman" w:eastAsia="Times New Roman" w:hAnsi="Times New Roman" w:cs="Times New Roman"/>
                <w:bCs/>
                <w:sz w:val="20"/>
                <w:szCs w:val="20"/>
                <w:lang w:eastAsia="uk-UA"/>
              </w:rPr>
              <w:t>X</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X</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X</w:t>
            </w:r>
          </w:p>
        </w:tc>
      </w:tr>
      <w:tr w:rsidR="008B69DD" w:rsidRPr="008B69DD" w:rsidTr="00F178FC">
        <w:trPr>
          <w:trHeight w:val="284"/>
        </w:trPr>
        <w:tc>
          <w:tcPr>
            <w:tcW w:w="710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X</w:t>
            </w:r>
          </w:p>
        </w:tc>
      </w:tr>
      <w:tr w:rsidR="008B69DD" w:rsidRPr="008B69DD" w:rsidTr="00F178FC">
        <w:trPr>
          <w:trHeight w:val="284"/>
        </w:trPr>
        <w:tc>
          <w:tcPr>
            <w:tcW w:w="1718"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Інформація розміщується на власній інтернет торінці акціонерного товариства</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Так</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r>
      <w:tr w:rsidR="008B69DD" w:rsidRPr="008B69DD" w:rsidTr="00F178FC">
        <w:trPr>
          <w:trHeight w:val="284"/>
        </w:trPr>
        <w:tc>
          <w:tcPr>
            <w:tcW w:w="2894"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Ні</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53170">
        <w:rPr>
          <w:rFonts w:ascii="Times New Roman" w:eastAsia="Times New Roman" w:hAnsi="Times New Roman" w:cs="Times New Roman"/>
          <w:bCs/>
          <w:sz w:val="20"/>
          <w:szCs w:val="20"/>
          <w:u w:val="single"/>
          <w:lang w:eastAsia="uk-UA"/>
        </w:rPr>
        <w:t>Так</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B69DD" w:rsidRPr="008B69DD" w:rsidTr="00F178FC">
        <w:trPr>
          <w:trHeight w:val="284"/>
        </w:trPr>
        <w:tc>
          <w:tcPr>
            <w:tcW w:w="62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uk-UA" w:eastAsia="uk-UA"/>
              </w:rPr>
              <w:t>Ні</w:t>
            </w:r>
          </w:p>
        </w:tc>
      </w:tr>
      <w:tr w:rsidR="008B69DD" w:rsidRPr="008B69DD" w:rsidTr="00F178FC">
        <w:trPr>
          <w:trHeight w:val="284"/>
        </w:trPr>
        <w:tc>
          <w:tcPr>
            <w:tcW w:w="62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2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53170">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2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281" w:type="dxa"/>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53170">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val="en-US" w:eastAsia="uk-UA"/>
              </w:rPr>
              <w:t>X</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 xml:space="preserve"> </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1718"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 xml:space="preserve">Чи змінювало акціонерне товариство зовнішнього аудитора протягом останніх трьох років? (так/ні) </w:t>
      </w:r>
      <w:r w:rsidRPr="008B69DD">
        <w:rPr>
          <w:rFonts w:ascii="Times New Roman" w:eastAsia="Times New Roman" w:hAnsi="Times New Roman" w:cs="Times New Roman"/>
          <w:bCs/>
          <w:color w:val="000000"/>
          <w:sz w:val="20"/>
          <w:szCs w:val="20"/>
          <w:lang w:eastAsia="uk-UA"/>
        </w:rPr>
        <w:t>Ні</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bCs/>
          <w:color w:val="000000"/>
          <w:sz w:val="20"/>
          <w:szCs w:val="20"/>
          <w:lang w:val="uk-UA"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Cs/>
                <w:sz w:val="20"/>
                <w:szCs w:val="20"/>
                <w:lang w:eastAsia="uk-UA"/>
              </w:rPr>
              <w:t>Ні</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Не задовольняв професійний рівень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Не задовольняли умови договору з аудитором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sz w:val="20"/>
                <w:szCs w:val="20"/>
                <w:lang w:eastAsia="uk-UA"/>
              </w:rPr>
              <w:t xml:space="preserve"> </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6309"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color w:val="000000"/>
                <w:sz w:val="20"/>
                <w:szCs w:val="20"/>
                <w:lang w:val="uk-UA" w:eastAsia="uk-UA"/>
              </w:rPr>
              <w:t xml:space="preserve">Аудитора було змінено на вимогу акціонерів             </w:t>
            </w:r>
          </w:p>
        </w:tc>
        <w:tc>
          <w:tcPr>
            <w:tcW w:w="1890"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53170">
              <w:rPr>
                <w:rFonts w:ascii="Times New Roman" w:eastAsia="Times New Roman" w:hAnsi="Times New Roman" w:cs="Times New Roman"/>
                <w:bCs/>
                <w:sz w:val="20"/>
                <w:szCs w:val="20"/>
                <w:lang w:eastAsia="uk-UA"/>
              </w:rPr>
              <w:t xml:space="preserve"> </w:t>
            </w:r>
          </w:p>
        </w:tc>
        <w:tc>
          <w:tcPr>
            <w:tcW w:w="1938"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sz w:val="20"/>
                <w:szCs w:val="20"/>
                <w:lang w:eastAsia="uk-UA"/>
              </w:rPr>
            </w:pPr>
            <w:r w:rsidRPr="008B69DD">
              <w:rPr>
                <w:rFonts w:ascii="Times New Roman" w:eastAsia="Times New Roman" w:hAnsi="Times New Roman" w:cs="Times New Roman"/>
                <w:bCs/>
                <w:sz w:val="20"/>
                <w:szCs w:val="20"/>
                <w:lang w:val="en-US" w:eastAsia="uk-UA"/>
              </w:rPr>
              <w:t>X</w:t>
            </w:r>
          </w:p>
        </w:tc>
      </w:tr>
      <w:tr w:rsidR="008B69DD" w:rsidRPr="008B69DD" w:rsidTr="00F178FC">
        <w:trPr>
          <w:trHeight w:val="284"/>
        </w:trPr>
        <w:tc>
          <w:tcPr>
            <w:tcW w:w="1718"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sz w:val="20"/>
                <w:szCs w:val="20"/>
                <w:lang w:val="en-US" w:eastAsia="uk-UA"/>
              </w:rPr>
            </w:pPr>
            <w:r w:rsidRPr="008B69DD">
              <w:rPr>
                <w:rFonts w:ascii="Times New Roman" w:eastAsia="Times New Roman" w:hAnsi="Times New Roman" w:cs="Times New Roman"/>
                <w:bCs/>
                <w:sz w:val="20"/>
                <w:szCs w:val="20"/>
                <w:lang w:val="en-US" w:eastAsia="uk-UA"/>
              </w:rPr>
              <w:t>не  змiнювався</w:t>
            </w:r>
          </w:p>
        </w:tc>
      </w:tr>
    </w:tbl>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r w:rsidRPr="008B69DD">
        <w:rPr>
          <w:rFonts w:ascii="Times New Roman" w:eastAsia="Times New Roman" w:hAnsi="Times New Roman" w:cs="Times New Roman"/>
          <w:b/>
          <w:bCs/>
          <w:color w:val="000000"/>
          <w:sz w:val="20"/>
          <w:szCs w:val="20"/>
          <w:lang w:val="uk-UA" w:eastAsia="uk-UA"/>
        </w:rPr>
        <w:t>Який орган   здійснював   перевірки   фінансово-господарської діяльності акціонерного товариства в минулому році?</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65"/>
        <w:gridCol w:w="1624"/>
        <w:gridCol w:w="1686"/>
      </w:tblGrid>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Так</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Ні</w:t>
            </w:r>
          </w:p>
        </w:tc>
      </w:tr>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Ревізійна комісія ( ревізор )                                      </w:t>
            </w: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Наглядова рада                                         </w:t>
            </w: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Відділ внутрішнього аудиту акціонерного товариства     </w:t>
            </w: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Стороння компанія або сторонній консультант            </w:t>
            </w: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6827"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Перевірки не проводились                               </w:t>
            </w:r>
          </w:p>
        </w:tc>
        <w:tc>
          <w:tcPr>
            <w:tcW w:w="1624"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1662"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д/в</w:t>
            </w:r>
          </w:p>
        </w:tc>
      </w:tr>
    </w:tbl>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outlineLvl w:val="2"/>
        <w:rPr>
          <w:rFonts w:ascii="Times New Roman" w:eastAsia="Times New Roman" w:hAnsi="Times New Roman" w:cs="Times New Roman"/>
          <w:bCs/>
          <w:sz w:val="20"/>
          <w:szCs w:val="20"/>
          <w:lang w:val="uk-UA" w:eastAsia="uk-UA"/>
        </w:rPr>
      </w:pPr>
      <w:r w:rsidRPr="008B69D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Ні</w:t>
            </w:r>
          </w:p>
        </w:tc>
      </w:tr>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6813" w:type="dxa"/>
            <w:gridSpan w:val="2"/>
            <w:shd w:val="clear" w:color="auto" w:fill="auto"/>
            <w:vAlign w:val="center"/>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B69DD" w:rsidRPr="008B69DD" w:rsidRDefault="008B69DD" w:rsidP="008B69D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X</w:t>
            </w:r>
          </w:p>
        </w:tc>
      </w:tr>
      <w:tr w:rsidR="008B69DD" w:rsidRPr="008B69DD" w:rsidTr="00F178FC">
        <w:trPr>
          <w:trHeight w:val="284"/>
        </w:trPr>
        <w:tc>
          <w:tcPr>
            <w:tcW w:w="1662" w:type="dxa"/>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B69DD" w:rsidRPr="008B69DD" w:rsidRDefault="008B69DD" w:rsidP="008B69DD">
            <w:pPr>
              <w:spacing w:after="0" w:line="240" w:lineRule="auto"/>
              <w:outlineLvl w:val="2"/>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д/в</w:t>
            </w:r>
          </w:p>
        </w:tc>
      </w:tr>
    </w:tbl>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rPr>
          <w:rFonts w:ascii="Times New Roman" w:eastAsia="Times New Roman" w:hAnsi="Times New Roman" w:cs="Times New Roman"/>
          <w:color w:val="000000"/>
          <w:sz w:val="20"/>
          <w:szCs w:val="20"/>
          <w:u w:val="single"/>
          <w:lang w:eastAsia="uk-UA"/>
        </w:rPr>
      </w:pPr>
      <w:r w:rsidRPr="008B69DD">
        <w:rPr>
          <w:rFonts w:ascii="Times New Roman" w:eastAsia="Times New Roman" w:hAnsi="Times New Roman" w:cs="Times New Roman"/>
          <w:b/>
          <w:color w:val="000000"/>
          <w:sz w:val="20"/>
          <w:szCs w:val="20"/>
          <w:lang w:val="uk-UA"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8B69DD">
        <w:rPr>
          <w:rFonts w:ascii="Times New Roman" w:eastAsia="Times New Roman" w:hAnsi="Times New Roman" w:cs="Times New Roman"/>
          <w:color w:val="000000"/>
          <w:sz w:val="20"/>
          <w:szCs w:val="20"/>
          <w:u w:val="single"/>
          <w:lang w:eastAsia="uk-UA"/>
        </w:rPr>
        <w:t>Так</w:t>
      </w:r>
    </w:p>
    <w:p w:rsidR="008B69DD" w:rsidRPr="008B69DD" w:rsidRDefault="008B69DD" w:rsidP="008B69DD">
      <w:pPr>
        <w:spacing w:after="0" w:line="240" w:lineRule="auto"/>
        <w:rPr>
          <w:rFonts w:ascii="Times New Roman" w:eastAsia="Times New Roman" w:hAnsi="Times New Roman" w:cs="Times New Roman"/>
          <w:color w:val="000000"/>
          <w:sz w:val="20"/>
          <w:szCs w:val="20"/>
          <w:u w:val="single"/>
          <w:lang w:eastAsia="uk-UA"/>
        </w:rPr>
      </w:pPr>
    </w:p>
    <w:p w:rsidR="008B69DD" w:rsidRPr="008B69DD" w:rsidRDefault="008B69DD" w:rsidP="008B69DD">
      <w:pPr>
        <w:spacing w:after="0" w:line="240" w:lineRule="auto"/>
        <w:rPr>
          <w:rFonts w:ascii="Times New Roman" w:eastAsia="Times New Roman" w:hAnsi="Times New Roman" w:cs="Times New Roman"/>
          <w:color w:val="000000"/>
          <w:sz w:val="20"/>
          <w:szCs w:val="20"/>
          <w:u w:val="single"/>
          <w:lang w:eastAsia="uk-UA"/>
        </w:rPr>
      </w:pPr>
    </w:p>
    <w:p w:rsidR="008B69DD" w:rsidRPr="008B69DD" w:rsidRDefault="008B69DD" w:rsidP="008B69DD">
      <w:pPr>
        <w:spacing w:after="0" w:line="240" w:lineRule="auto"/>
        <w:rPr>
          <w:rFonts w:ascii="Times New Roman" w:eastAsia="Times New Roman" w:hAnsi="Times New Roman" w:cs="Times New Roman"/>
          <w:b/>
          <w:bCs/>
          <w:color w:val="000000"/>
          <w:sz w:val="24"/>
          <w:szCs w:val="24"/>
          <w:lang w:val="uk-UA" w:eastAsia="uk-UA"/>
        </w:rPr>
      </w:pPr>
      <w:r w:rsidRPr="008B69DD">
        <w:rPr>
          <w:rFonts w:ascii="Times New Roman" w:eastAsia="Times New Roman" w:hAnsi="Times New Roman" w:cs="Times New Roman"/>
          <w:b/>
          <w:bCs/>
          <w:color w:val="000000"/>
          <w:sz w:val="24"/>
          <w:szCs w:val="24"/>
          <w:lang w:val="uk-UA" w:eastAsia="uk-UA"/>
        </w:rPr>
        <w:t>Залучення інвестицій та вдосконалення практики корпоративного управління</w:t>
      </w:r>
    </w:p>
    <w:p w:rsidR="008B69DD" w:rsidRPr="008B69DD" w:rsidRDefault="008B69DD" w:rsidP="008B69DD">
      <w:pPr>
        <w:spacing w:after="0" w:line="240" w:lineRule="auto"/>
        <w:rPr>
          <w:rFonts w:ascii="Times New Roman" w:eastAsia="Times New Roman" w:hAnsi="Times New Roman" w:cs="Times New Roman"/>
          <w:b/>
          <w:bCs/>
          <w:color w:val="000000"/>
          <w:sz w:val="24"/>
          <w:szCs w:val="24"/>
          <w:lang w:val="uk-UA" w:eastAsia="uk-UA"/>
        </w:rPr>
      </w:pPr>
    </w:p>
    <w:p w:rsidR="008B69DD" w:rsidRPr="008B69DD" w:rsidRDefault="008B69DD" w:rsidP="008B69DD">
      <w:pPr>
        <w:spacing w:after="0" w:line="240" w:lineRule="auto"/>
        <w:rPr>
          <w:rFonts w:ascii="Times New Roman" w:eastAsia="Times New Roman" w:hAnsi="Times New Roman" w:cs="Times New Roman"/>
          <w:b/>
          <w:color w:val="000000"/>
          <w:sz w:val="20"/>
          <w:szCs w:val="20"/>
          <w:lang w:val="uk-UA" w:eastAsia="uk-UA"/>
        </w:rPr>
      </w:pPr>
      <w:r w:rsidRPr="008B69DD">
        <w:rPr>
          <w:rFonts w:ascii="Times New Roman" w:eastAsia="Times New Roman" w:hAnsi="Times New Roman" w:cs="Times New Roman"/>
          <w:b/>
          <w:color w:val="000000"/>
          <w:sz w:val="20"/>
          <w:szCs w:val="20"/>
          <w:lang w:val="uk-UA" w:eastAsia="uk-UA"/>
        </w:rPr>
        <w:t>Чи планує  ваше  акціонерне  товариство  залучити  інвестиції  кожним з цих способів протягом наступних трьох років?</w:t>
      </w:r>
    </w:p>
    <w:p w:rsidR="008B69DD" w:rsidRPr="008B69DD" w:rsidRDefault="008B69DD" w:rsidP="008B69DD">
      <w:pPr>
        <w:spacing w:after="0" w:line="240" w:lineRule="auto"/>
        <w:rPr>
          <w:rFonts w:ascii="Times New Roman" w:eastAsia="Times New Roman" w:hAnsi="Times New Roman" w:cs="Times New Roman"/>
          <w:b/>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843"/>
        <w:gridCol w:w="1834"/>
        <w:gridCol w:w="1854"/>
      </w:tblGrid>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Так</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uk-UA" w:eastAsia="uk-UA"/>
              </w:rPr>
              <w:t>Ні</w:t>
            </w:r>
          </w:p>
        </w:tc>
      </w:tr>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Випуск акцій                                           </w:t>
            </w: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en-US"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Випуск депозитарних розписок                           </w:t>
            </w: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Випуск облігацій                                       </w:t>
            </w: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Кредити банків                                         </w:t>
            </w: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X</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6449" w:type="dxa"/>
            <w:gridSpan w:val="2"/>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Фінансування з державного і місцевих бюджетів          </w:t>
            </w:r>
          </w:p>
        </w:tc>
        <w:tc>
          <w:tcPr>
            <w:tcW w:w="183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X</w:t>
            </w:r>
          </w:p>
        </w:tc>
      </w:tr>
      <w:tr w:rsidR="008B69DD" w:rsidRPr="008B69DD" w:rsidTr="00F178FC">
        <w:trPr>
          <w:trHeight w:val="284"/>
        </w:trPr>
        <w:tc>
          <w:tcPr>
            <w:tcW w:w="1606" w:type="dxa"/>
            <w:shd w:val="clear" w:color="auto" w:fill="auto"/>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Інше (запишіть)                                        </w:t>
            </w:r>
          </w:p>
        </w:tc>
        <w:tc>
          <w:tcPr>
            <w:tcW w:w="8531" w:type="dxa"/>
            <w:gridSpan w:val="3"/>
            <w:shd w:val="clear" w:color="auto" w:fill="auto"/>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д/в</w:t>
            </w:r>
          </w:p>
        </w:tc>
      </w:tr>
    </w:tbl>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rPr>
          <w:rFonts w:ascii="Times New Roman" w:eastAsia="Times New Roman" w:hAnsi="Times New Roman" w:cs="Times New Roman"/>
          <w:b/>
          <w:color w:val="000000"/>
          <w:sz w:val="20"/>
          <w:szCs w:val="20"/>
          <w:lang w:val="uk-UA" w:eastAsia="uk-UA"/>
        </w:rPr>
      </w:pPr>
      <w:r w:rsidRPr="008B69DD">
        <w:rPr>
          <w:rFonts w:ascii="Times New Roman" w:eastAsia="Times New Roman" w:hAnsi="Times New Roman" w:cs="Times New Roman"/>
          <w:b/>
          <w:color w:val="000000"/>
          <w:sz w:val="20"/>
          <w:szCs w:val="20"/>
          <w:lang w:val="uk-UA" w:eastAsia="uk-UA"/>
        </w:rPr>
        <w:t>Чи планує   ваше   акціонерне  товариство  залучити  іноземні інвестиції протягом наступних трьох років ?</w:t>
      </w:r>
    </w:p>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3"/>
        <w:gridCol w:w="1854"/>
      </w:tblGrid>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Так, уже ведемо переговори з потенційним інвестором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Так, плануємо розпочати переговори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 xml:space="preserve"> </w:t>
            </w:r>
          </w:p>
        </w:tc>
      </w:tr>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Так, плануємо розпочати переговори в наступному році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Так, плануємо розпочати переговори протягом двох років</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Ні, не плануємо залучати іноземні інвестиції наступних трьох років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eastAsia="uk-UA"/>
              </w:rPr>
              <w:t xml:space="preserve"> </w:t>
            </w:r>
          </w:p>
        </w:tc>
      </w:tr>
      <w:tr w:rsidR="008B69DD" w:rsidRPr="008B69DD" w:rsidTr="00F178FC">
        <w:trPr>
          <w:trHeight w:val="284"/>
        </w:trPr>
        <w:tc>
          <w:tcPr>
            <w:tcW w:w="8283" w:type="dxa"/>
            <w:shd w:val="clear" w:color="auto" w:fill="auto"/>
            <w:vAlign w:val="center"/>
          </w:tcPr>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color w:val="000000"/>
                <w:sz w:val="20"/>
                <w:szCs w:val="20"/>
                <w:lang w:val="uk-UA" w:eastAsia="uk-UA"/>
              </w:rPr>
              <w:t xml:space="preserve">Не визначились                                         </w:t>
            </w:r>
          </w:p>
        </w:tc>
        <w:tc>
          <w:tcPr>
            <w:tcW w:w="1854" w:type="dxa"/>
            <w:shd w:val="clear" w:color="auto" w:fill="auto"/>
            <w:vAlign w:val="center"/>
          </w:tcPr>
          <w:p w:rsidR="008B69DD" w:rsidRPr="008B69DD" w:rsidRDefault="008B69DD" w:rsidP="008B69DD">
            <w:pPr>
              <w:spacing w:after="0" w:line="240" w:lineRule="auto"/>
              <w:jc w:val="center"/>
              <w:rPr>
                <w:rFonts w:ascii="Times New Roman" w:eastAsia="Times New Roman" w:hAnsi="Times New Roman" w:cs="Times New Roman"/>
                <w:bCs/>
                <w:color w:val="000000"/>
                <w:sz w:val="20"/>
                <w:szCs w:val="20"/>
                <w:lang w:val="uk-UA" w:eastAsia="uk-UA"/>
              </w:rPr>
            </w:pPr>
            <w:r w:rsidRPr="008B69DD">
              <w:rPr>
                <w:rFonts w:ascii="Times New Roman" w:eastAsia="Times New Roman" w:hAnsi="Times New Roman" w:cs="Times New Roman"/>
                <w:bCs/>
                <w:color w:val="000000"/>
                <w:sz w:val="20"/>
                <w:szCs w:val="20"/>
                <w:lang w:val="en-US" w:eastAsia="uk-UA"/>
              </w:rPr>
              <w:t>X</w:t>
            </w:r>
          </w:p>
        </w:tc>
      </w:tr>
    </w:tbl>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color w:val="000000"/>
          <w:sz w:val="20"/>
          <w:szCs w:val="20"/>
          <w:lang w:val="uk-UA" w:eastAsia="uk-UA"/>
        </w:rPr>
        <w:lastRenderedPageBreak/>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8B69DD">
        <w:rPr>
          <w:rFonts w:ascii="Times New Roman" w:eastAsia="Times New Roman" w:hAnsi="Times New Roman" w:cs="Times New Roman"/>
          <w:bCs/>
          <w:color w:val="000000"/>
          <w:sz w:val="20"/>
          <w:szCs w:val="20"/>
          <w:u w:val="single"/>
          <w:lang w:eastAsia="uk-UA"/>
        </w:rPr>
        <w:t>Не визначились</w:t>
      </w:r>
    </w:p>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r w:rsidRPr="008B69DD">
        <w:rPr>
          <w:rFonts w:ascii="Times New Roman" w:eastAsia="Times New Roman" w:hAnsi="Times New Roman" w:cs="Times New Roman"/>
          <w:b/>
          <w:color w:val="000000"/>
          <w:sz w:val="20"/>
          <w:szCs w:val="20"/>
          <w:lang w:val="uk-UA"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8B69DD">
        <w:rPr>
          <w:rFonts w:ascii="Times New Roman" w:eastAsia="Times New Roman" w:hAnsi="Times New Roman" w:cs="Times New Roman"/>
          <w:bCs/>
          <w:color w:val="000000"/>
          <w:sz w:val="20"/>
          <w:szCs w:val="20"/>
          <w:u w:val="single"/>
          <w:lang w:eastAsia="uk-UA"/>
        </w:rPr>
        <w:t>Ні</w:t>
      </w:r>
    </w:p>
    <w:p w:rsidR="008B69DD" w:rsidRPr="008B69DD" w:rsidRDefault="008B69DD" w:rsidP="008B69DD">
      <w:pPr>
        <w:spacing w:after="0" w:line="240" w:lineRule="auto"/>
        <w:rPr>
          <w:rFonts w:ascii="Times New Roman" w:eastAsia="Times New Roman" w:hAnsi="Times New Roman" w:cs="Times New Roman"/>
          <w:b/>
          <w:bCs/>
          <w:color w:val="000000"/>
          <w:sz w:val="20"/>
          <w:szCs w:val="20"/>
          <w:lang w:val="uk-UA" w:eastAsia="uk-UA"/>
        </w:rPr>
      </w:pPr>
    </w:p>
    <w:p w:rsidR="008B69DD" w:rsidRPr="008B69DD" w:rsidRDefault="008B69DD" w:rsidP="008B69DD">
      <w:pPr>
        <w:spacing w:after="0" w:line="240" w:lineRule="auto"/>
        <w:rPr>
          <w:rFonts w:ascii="Times New Roman" w:eastAsia="Times New Roman" w:hAnsi="Times New Roman" w:cs="Times New Roman"/>
          <w:b/>
          <w:color w:val="000000"/>
          <w:sz w:val="20"/>
          <w:szCs w:val="20"/>
          <w:u w:val="single"/>
          <w:lang w:val="uk-UA" w:eastAsia="uk-UA"/>
        </w:rPr>
      </w:pPr>
      <w:r w:rsidRPr="008B69DD">
        <w:rPr>
          <w:rFonts w:ascii="Times New Roman" w:eastAsia="Times New Roman" w:hAnsi="Times New Roman" w:cs="Times New Roman"/>
          <w:b/>
          <w:color w:val="000000"/>
          <w:sz w:val="20"/>
          <w:szCs w:val="20"/>
          <w:lang w:val="uk-UA" w:eastAsia="uk-UA"/>
        </w:rPr>
        <w:t xml:space="preserve">Чи має акціонерне товариство власний кодекс (принципи, правила) корпоративного управління? (так/ні) </w:t>
      </w:r>
      <w:r w:rsidRPr="008B69DD">
        <w:rPr>
          <w:rFonts w:ascii="Times New Roman" w:eastAsia="Times New Roman" w:hAnsi="Times New Roman" w:cs="Times New Roman"/>
          <w:b/>
          <w:color w:val="000000"/>
          <w:sz w:val="20"/>
          <w:szCs w:val="20"/>
          <w:lang w:eastAsia="uk-UA"/>
        </w:rPr>
        <w:t xml:space="preserve"> </w:t>
      </w:r>
      <w:r w:rsidRPr="008B69DD">
        <w:rPr>
          <w:rFonts w:ascii="Times New Roman" w:eastAsia="Times New Roman" w:hAnsi="Times New Roman" w:cs="Times New Roman"/>
          <w:bCs/>
          <w:color w:val="000000"/>
          <w:sz w:val="20"/>
          <w:szCs w:val="20"/>
          <w:u w:val="single"/>
          <w:lang w:eastAsia="uk-UA"/>
        </w:rPr>
        <w:t>Ні</w:t>
      </w:r>
    </w:p>
    <w:p w:rsidR="008B69DD" w:rsidRPr="008B69DD" w:rsidRDefault="008B69DD" w:rsidP="008B69DD">
      <w:pPr>
        <w:spacing w:after="0" w:line="240" w:lineRule="auto"/>
        <w:rPr>
          <w:rFonts w:ascii="Times New Roman" w:eastAsia="Times New Roman" w:hAnsi="Times New Roman" w:cs="Times New Roman"/>
          <w:b/>
          <w:color w:val="000000"/>
          <w:sz w:val="20"/>
          <w:szCs w:val="20"/>
          <w:lang w:val="uk-UA" w:eastAsia="uk-UA"/>
        </w:rPr>
      </w:pP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r w:rsidRPr="008B69DD">
        <w:rPr>
          <w:rFonts w:ascii="Times New Roman" w:eastAsia="Calibri" w:hAnsi="Times New Roman" w:cs="Times New Roman"/>
          <w:b/>
          <w:color w:val="000000"/>
          <w:sz w:val="20"/>
          <w:szCs w:val="20"/>
          <w:lang w:eastAsia="ru-RU"/>
        </w:rPr>
        <w:t>У разі наявності</w:t>
      </w:r>
      <w:r w:rsidRPr="008B69DD">
        <w:rPr>
          <w:rFonts w:ascii="Times New Roman" w:eastAsia="Calibri" w:hAnsi="Times New Roman" w:cs="Times New Roman"/>
          <w:b/>
          <w:color w:val="000000"/>
          <w:sz w:val="20"/>
          <w:szCs w:val="20"/>
          <w:lang w:val="uk-UA" w:eastAsia="ru-RU"/>
        </w:rPr>
        <w:t xml:space="preserve"> </w:t>
      </w:r>
      <w:r w:rsidRPr="008B69DD">
        <w:rPr>
          <w:rFonts w:ascii="Times New Roman" w:eastAsia="Calibri" w:hAnsi="Times New Roman" w:cs="Times New Roman"/>
          <w:b/>
          <w:color w:val="000000"/>
          <w:sz w:val="20"/>
          <w:szCs w:val="20"/>
          <w:lang w:eastAsia="ru-RU"/>
        </w:rPr>
        <w:t>у</w:t>
      </w:r>
      <w:r w:rsidRPr="008B69DD">
        <w:rPr>
          <w:rFonts w:ascii="Times New Roman" w:eastAsia="Calibri" w:hAnsi="Times New Roman" w:cs="Times New Roman"/>
          <w:b/>
          <w:color w:val="000000"/>
          <w:sz w:val="20"/>
          <w:szCs w:val="20"/>
          <w:lang w:val="uk-UA" w:eastAsia="ru-RU"/>
        </w:rPr>
        <w:t xml:space="preserve"> </w:t>
      </w:r>
      <w:r w:rsidRPr="008B69DD">
        <w:rPr>
          <w:rFonts w:ascii="Times New Roman" w:eastAsia="Calibri" w:hAnsi="Times New Roman" w:cs="Times New Roman"/>
          <w:b/>
          <w:color w:val="000000"/>
          <w:sz w:val="20"/>
          <w:szCs w:val="20"/>
          <w:lang w:eastAsia="ru-RU"/>
        </w:rPr>
        <w:t>акціонерного товариства кодексу (принципів,  правил) корпоративного управління вкажіть дату</w:t>
      </w:r>
      <w:r w:rsidRPr="008B69DD">
        <w:rPr>
          <w:rFonts w:ascii="Times New Roman" w:eastAsia="Calibri" w:hAnsi="Times New Roman" w:cs="Times New Roman"/>
          <w:b/>
          <w:color w:val="000000"/>
          <w:sz w:val="20"/>
          <w:szCs w:val="20"/>
          <w:lang w:val="uk-UA" w:eastAsia="ru-RU"/>
        </w:rPr>
        <w:t xml:space="preserve"> </w:t>
      </w:r>
      <w:r w:rsidRPr="008B69DD">
        <w:rPr>
          <w:rFonts w:ascii="Times New Roman" w:eastAsia="Calibri" w:hAnsi="Times New Roman" w:cs="Times New Roman"/>
          <w:b/>
          <w:color w:val="000000"/>
          <w:sz w:val="20"/>
          <w:szCs w:val="20"/>
          <w:lang w:eastAsia="ru-RU"/>
        </w:rPr>
        <w:t xml:space="preserve">його прийняття:     </w:t>
      </w:r>
      <w:r w:rsidRPr="008B69DD">
        <w:rPr>
          <w:rFonts w:ascii="Times New Roman" w:eastAsia="Calibri" w:hAnsi="Times New Roman" w:cs="Times New Roman"/>
          <w:bCs/>
          <w:color w:val="000000"/>
          <w:sz w:val="20"/>
          <w:szCs w:val="20"/>
          <w:u w:val="single"/>
          <w:lang w:eastAsia="ru-RU"/>
        </w:rPr>
        <w:t xml:space="preserve"> </w:t>
      </w:r>
      <w:r w:rsidRPr="008B69DD">
        <w:rPr>
          <w:rFonts w:ascii="Times New Roman" w:eastAsia="Calibri" w:hAnsi="Times New Roman" w:cs="Times New Roman"/>
          <w:b/>
          <w:color w:val="000000"/>
          <w:sz w:val="20"/>
          <w:szCs w:val="20"/>
          <w:lang w:eastAsia="ru-RU"/>
        </w:rPr>
        <w:t xml:space="preserve">; </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r w:rsidRPr="008B69DD">
        <w:rPr>
          <w:rFonts w:ascii="Times New Roman" w:eastAsia="Calibri" w:hAnsi="Times New Roman" w:cs="Times New Roman"/>
          <w:b/>
          <w:sz w:val="20"/>
          <w:szCs w:val="20"/>
          <w:lang w:eastAsia="ru-RU"/>
        </w:rPr>
        <w:t>яким органом управління прийнятий:</w:t>
      </w:r>
      <w:r w:rsidRPr="008B69DD">
        <w:rPr>
          <w:rFonts w:ascii="Times New Roman" w:eastAsia="Calibri" w:hAnsi="Times New Roman" w:cs="Times New Roman"/>
          <w:b/>
          <w:sz w:val="20"/>
          <w:szCs w:val="20"/>
          <w:lang w:val="uk-UA" w:eastAsia="ru-RU"/>
        </w:rPr>
        <w:t xml:space="preserve"> </w:t>
      </w:r>
      <w:r w:rsidRPr="008B69DD">
        <w:rPr>
          <w:rFonts w:ascii="Times New Roman" w:eastAsia="Calibri" w:hAnsi="Times New Roman" w:cs="Times New Roman"/>
          <w:bCs/>
          <w:color w:val="000000"/>
          <w:sz w:val="20"/>
          <w:szCs w:val="20"/>
          <w:u w:val="single"/>
          <w:lang w:eastAsia="ru-RU"/>
        </w:rPr>
        <w:t>д/в</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uk-UA" w:eastAsia="ru-RU"/>
        </w:rPr>
      </w:pP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8B69DD">
        <w:rPr>
          <w:rFonts w:ascii="Times New Roman" w:eastAsia="Calibri" w:hAnsi="Times New Roman" w:cs="Times New Roman"/>
          <w:b/>
          <w:color w:val="000000"/>
          <w:sz w:val="20"/>
          <w:szCs w:val="20"/>
          <w:lang w:eastAsia="ru-RU"/>
        </w:rPr>
        <w:t>Чи оприлюднен</w:t>
      </w:r>
      <w:r w:rsidRPr="008B69DD">
        <w:rPr>
          <w:rFonts w:ascii="Times New Roman" w:eastAsia="Calibri" w:hAnsi="Times New Roman" w:cs="Times New Roman"/>
          <w:b/>
          <w:color w:val="000000"/>
          <w:sz w:val="20"/>
          <w:szCs w:val="20"/>
          <w:lang w:val="uk-UA" w:eastAsia="ru-RU"/>
        </w:rPr>
        <w:t>о</w:t>
      </w:r>
      <w:r w:rsidRPr="008B69DD">
        <w:rPr>
          <w:rFonts w:ascii="Times New Roman" w:eastAsia="Calibri" w:hAnsi="Times New Roman" w:cs="Times New Roman"/>
          <w:b/>
          <w:color w:val="000000"/>
          <w:sz w:val="20"/>
          <w:szCs w:val="20"/>
          <w:lang w:eastAsia="ru-RU"/>
        </w:rPr>
        <w:t xml:space="preserve"> інформацію про прийняття акціонерним товариством кодексу (принципів, правил) корпоративного управління? (так/ні)  </w:t>
      </w:r>
      <w:r w:rsidRPr="008B69DD">
        <w:rPr>
          <w:rFonts w:ascii="Times New Roman" w:eastAsia="Calibri" w:hAnsi="Times New Roman" w:cs="Times New Roman"/>
          <w:bCs/>
          <w:color w:val="000000"/>
          <w:sz w:val="20"/>
          <w:szCs w:val="20"/>
          <w:u w:val="single"/>
          <w:lang w:eastAsia="ru-RU"/>
        </w:rPr>
        <w:t>Ні</w:t>
      </w:r>
      <w:r w:rsidRPr="008B69DD">
        <w:rPr>
          <w:rFonts w:ascii="Times New Roman" w:eastAsia="Calibri" w:hAnsi="Times New Roman" w:cs="Times New Roman"/>
          <w:b/>
          <w:color w:val="000000"/>
          <w:sz w:val="20"/>
          <w:szCs w:val="20"/>
          <w:lang w:eastAsia="ru-RU"/>
        </w:rPr>
        <w:t xml:space="preserve">; </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8B69DD">
        <w:rPr>
          <w:rFonts w:ascii="Times New Roman" w:eastAsia="Calibri" w:hAnsi="Times New Roman" w:cs="Times New Roman"/>
          <w:b/>
          <w:color w:val="000000"/>
          <w:sz w:val="20"/>
          <w:szCs w:val="20"/>
          <w:lang w:eastAsia="ru-RU"/>
        </w:rPr>
        <w:t xml:space="preserve">укажіть, яким чином її оприлюднено: </w:t>
      </w:r>
      <w:r w:rsidRPr="008B69DD">
        <w:rPr>
          <w:rFonts w:ascii="Times New Roman" w:eastAsia="Calibri" w:hAnsi="Times New Roman" w:cs="Times New Roman"/>
          <w:bCs/>
          <w:color w:val="000000"/>
          <w:sz w:val="20"/>
          <w:szCs w:val="20"/>
          <w:u w:val="single"/>
          <w:lang w:eastAsia="ru-RU"/>
        </w:rPr>
        <w:t>д/в</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8B69DD">
        <w:rPr>
          <w:rFonts w:ascii="Times New Roman" w:eastAsia="Calibri" w:hAnsi="Times New Roman" w:cs="Times New Roman"/>
          <w:b/>
          <w:color w:val="000000"/>
          <w:sz w:val="20"/>
          <w:szCs w:val="20"/>
          <w:lang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eastAsia="ru-RU"/>
        </w:rPr>
      </w:pPr>
      <w:r w:rsidRPr="008B69DD">
        <w:rPr>
          <w:rFonts w:ascii="Times New Roman" w:eastAsia="Calibri" w:hAnsi="Times New Roman" w:cs="Times New Roman"/>
          <w:b/>
          <w:color w:val="000000"/>
          <w:sz w:val="20"/>
          <w:szCs w:val="20"/>
          <w:lang w:eastAsia="ru-RU"/>
        </w:rPr>
        <w:t xml:space="preserve"> </w:t>
      </w:r>
      <w:r w:rsidRPr="008B69DD">
        <w:rPr>
          <w:rFonts w:ascii="Times New Roman" w:eastAsia="Calibri" w:hAnsi="Times New Roman" w:cs="Times New Roman"/>
          <w:bCs/>
          <w:color w:val="000000"/>
          <w:sz w:val="20"/>
          <w:szCs w:val="20"/>
          <w:lang w:val="en-US" w:eastAsia="ru-RU"/>
        </w:rPr>
        <w:t>д/в</w:t>
      </w:r>
    </w:p>
    <w:p w:rsidR="008B69DD" w:rsidRPr="008B69DD" w:rsidRDefault="008B69DD" w:rsidP="008B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8B69DD" w:rsidRDefault="008B69DD">
      <w:pPr>
        <w:rPr>
          <w:lang w:val="uk-UA"/>
        </w:rPr>
        <w:sectPr w:rsidR="008B69DD" w:rsidSect="008B69DD">
          <w:pgSz w:w="11906" w:h="16838"/>
          <w:pgMar w:top="363" w:right="567" w:bottom="363" w:left="1417" w:header="709" w:footer="709" w:gutter="0"/>
          <w:cols w:space="708"/>
          <w:docGrid w:linePitch="360"/>
        </w:sectPr>
      </w:pPr>
    </w:p>
    <w:p w:rsidR="008B69DD" w:rsidRPr="008B69DD" w:rsidRDefault="008B69DD" w:rsidP="008B69D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Коди</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B69DD" w:rsidRPr="008B69DD" w:rsidRDefault="008B69DD" w:rsidP="008B69DD">
            <w:pPr>
              <w:widowControl w:val="0"/>
              <w:spacing w:after="0" w:line="240" w:lineRule="auto"/>
              <w:jc w:val="center"/>
              <w:rPr>
                <w:rFonts w:ascii="Times New Roman" w:eastAsia="Times New Roman" w:hAnsi="Times New Roman" w:cs="Times New Roman"/>
                <w:sz w:val="16"/>
                <w:szCs w:val="16"/>
                <w:lang w:eastAsia="ru-RU"/>
              </w:rPr>
            </w:pPr>
            <w:r w:rsidRPr="008B69D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 xml:space="preserve">Підприємство  </w:t>
            </w:r>
            <w:r w:rsidRPr="008B69DD">
              <w:rPr>
                <w:rFonts w:ascii="Times New Roman" w:eastAsia="Times New Roman" w:hAnsi="Times New Roman" w:cs="Times New Roman"/>
                <w:sz w:val="18"/>
                <w:szCs w:val="18"/>
                <w:lang w:eastAsia="ru-RU"/>
              </w:rPr>
              <w:t xml:space="preserve"> </w:t>
            </w:r>
            <w:r w:rsidRPr="008B69DD">
              <w:rPr>
                <w:rFonts w:ascii="Times New Roman" w:eastAsia="Times New Roman" w:hAnsi="Times New Roman" w:cs="Times New Roman"/>
                <w:sz w:val="18"/>
                <w:szCs w:val="18"/>
                <w:u w:val="single"/>
                <w:lang w:eastAsia="ru-RU"/>
              </w:rPr>
              <w:t>Приватне акц</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онерне товариство "Завод обважнювач</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в"</w:t>
            </w:r>
          </w:p>
        </w:tc>
        <w:tc>
          <w:tcPr>
            <w:tcW w:w="1956" w:type="dxa"/>
            <w:gridSpan w:val="3"/>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00136751</w:t>
            </w:r>
          </w:p>
        </w:tc>
      </w:tr>
      <w:tr w:rsidR="008B69DD" w:rsidRPr="008B69DD" w:rsidTr="00F178FC">
        <w:trPr>
          <w:trHeight w:val="199"/>
        </w:trPr>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uk-UA" w:eastAsia="ru-RU"/>
              </w:rPr>
              <w:t xml:space="preserve">Територія </w:t>
            </w:r>
            <w:r w:rsidRPr="008B69DD">
              <w:rPr>
                <w:rFonts w:ascii="Times New Roman" w:eastAsia="Times New Roman" w:hAnsi="Times New Roman" w:cs="Times New Roman"/>
                <w:sz w:val="18"/>
                <w:szCs w:val="18"/>
                <w:lang w:val="en-US" w:eastAsia="ru-RU"/>
              </w:rPr>
              <w:t xml:space="preserve"> </w:t>
            </w:r>
            <w:r w:rsidRPr="008B69DD">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1412600000</w:t>
            </w:r>
          </w:p>
        </w:tc>
      </w:tr>
      <w:tr w:rsidR="008B69DD" w:rsidRPr="008B69DD" w:rsidTr="00F178FC">
        <w:trPr>
          <w:trHeight w:val="199"/>
        </w:trPr>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Організаційно-правова форма господарювання</w:t>
            </w:r>
            <w:r w:rsidRPr="008B69DD">
              <w:rPr>
                <w:rFonts w:ascii="Times New Roman" w:eastAsia="Times New Roman" w:hAnsi="Times New Roman" w:cs="Times New Roman"/>
                <w:sz w:val="18"/>
                <w:szCs w:val="18"/>
                <w:lang w:eastAsia="ru-RU"/>
              </w:rPr>
              <w:t xml:space="preserve">  </w:t>
            </w:r>
            <w:r w:rsidRPr="008B69DD">
              <w:rPr>
                <w:rFonts w:ascii="Times New Roman" w:eastAsia="Times New Roman" w:hAnsi="Times New Roman" w:cs="Times New Roman"/>
                <w:sz w:val="18"/>
                <w:szCs w:val="18"/>
                <w:u w:val="single"/>
                <w:lang w:eastAsia="ru-RU"/>
              </w:rPr>
              <w:t>ПРИВАТНЕ АКЦ</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ОНЕРНЕ ТОВАРИСТВО</w:t>
            </w:r>
          </w:p>
        </w:tc>
        <w:tc>
          <w:tcPr>
            <w:tcW w:w="1956" w:type="dxa"/>
            <w:gridSpan w:val="3"/>
          </w:tcPr>
          <w:p w:rsidR="008B69DD" w:rsidRPr="008B69DD" w:rsidRDefault="008B69DD" w:rsidP="008B69DD">
            <w:pPr>
              <w:widowControl w:val="0"/>
              <w:spacing w:after="0" w:line="240" w:lineRule="auto"/>
              <w:rPr>
                <w:rFonts w:ascii="Times New Roman" w:eastAsia="Times New Roman" w:hAnsi="Times New Roman" w:cs="Times New Roman"/>
                <w:sz w:val="18"/>
                <w:szCs w:val="18"/>
                <w:lang w:val="uk-UA" w:eastAsia="ru-RU"/>
              </w:rPr>
            </w:pPr>
            <w:r w:rsidRPr="008B69D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111</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eastAsia="ru-RU"/>
              </w:rPr>
              <w:t xml:space="preserve">Вид економічної діяльності  </w:t>
            </w:r>
            <w:r w:rsidRPr="008B69DD">
              <w:rPr>
                <w:rFonts w:ascii="Times New Roman" w:eastAsia="Times New Roman" w:hAnsi="Times New Roman" w:cs="Times New Roman"/>
                <w:sz w:val="18"/>
                <w:szCs w:val="18"/>
                <w:u w:val="single"/>
                <w:lang w:eastAsia="ru-RU"/>
              </w:rPr>
              <w:t>ВИРОБНИЦТВО НЕМЕТАЛЕВИХ М</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НЕРАЛЬНИХ ВИРОБ</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 xml:space="preserve">В, Н. В. </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 У."</w:t>
            </w:r>
          </w:p>
        </w:tc>
        <w:tc>
          <w:tcPr>
            <w:tcW w:w="1956" w:type="dxa"/>
            <w:gridSpan w:val="3"/>
            <w:tcBorders>
              <w:top w:val="nil"/>
              <w:left w:val="nil"/>
              <w:bottom w:val="nil"/>
              <w:right w:val="single" w:sz="4" w:space="0" w:color="auto"/>
            </w:tcBorders>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23.99"</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eastAsia="ru-RU"/>
              </w:rPr>
              <w:t>Середн</w:t>
            </w:r>
            <w:r w:rsidRPr="008B69DD">
              <w:rPr>
                <w:rFonts w:ascii="Times New Roman" w:eastAsia="Times New Roman" w:hAnsi="Times New Roman" w:cs="Times New Roman"/>
                <w:sz w:val="18"/>
                <w:szCs w:val="18"/>
                <w:lang w:val="uk-UA" w:eastAsia="ru-RU"/>
              </w:rPr>
              <w:t>я кількість працівників</w:t>
            </w:r>
            <w:r w:rsidRPr="008B69DD">
              <w:rPr>
                <w:rFonts w:ascii="Times New Roman" w:eastAsia="Times New Roman" w:hAnsi="Times New Roman" w:cs="Times New Roman"/>
                <w:sz w:val="18"/>
                <w:szCs w:val="18"/>
                <w:lang w:eastAsia="ru-RU"/>
              </w:rPr>
              <w:t xml:space="preserve">  </w:t>
            </w:r>
            <w:r w:rsidRPr="008B69DD">
              <w:rPr>
                <w:rFonts w:ascii="Times New Roman" w:eastAsia="Times New Roman" w:hAnsi="Times New Roman" w:cs="Times New Roman"/>
                <w:sz w:val="18"/>
                <w:szCs w:val="18"/>
                <w:u w:val="single"/>
                <w:lang w:val="en-US" w:eastAsia="ru-RU"/>
              </w:rPr>
              <w:t>321</w:t>
            </w:r>
          </w:p>
        </w:tc>
        <w:tc>
          <w:tcPr>
            <w:tcW w:w="1956" w:type="dxa"/>
            <w:gridSpan w:val="3"/>
          </w:tcPr>
          <w:p w:rsidR="008B69DD" w:rsidRPr="008B69DD" w:rsidRDefault="008B69DD" w:rsidP="008B69D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Одиниця виміру</w:t>
            </w:r>
            <w:r w:rsidRPr="008B69DD">
              <w:rPr>
                <w:rFonts w:ascii="Times New Roman" w:eastAsia="Times New Roman" w:hAnsi="Times New Roman" w:cs="Times New Roman"/>
                <w:noProof/>
                <w:sz w:val="18"/>
                <w:szCs w:val="18"/>
                <w:lang w:eastAsia="ru-RU"/>
              </w:rPr>
              <w:t xml:space="preserve"> :</w:t>
            </w:r>
            <w:r w:rsidRPr="008B69D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eastAsia="ru-RU"/>
              </w:rPr>
              <w:t xml:space="preserve">Адреса </w:t>
            </w:r>
            <w:r w:rsidRPr="008B69DD">
              <w:rPr>
                <w:rFonts w:ascii="Times New Roman" w:eastAsia="Times New Roman" w:hAnsi="Times New Roman" w:cs="Times New Roman"/>
                <w:sz w:val="18"/>
                <w:szCs w:val="18"/>
                <w:u w:val="single"/>
                <w:lang w:eastAsia="ru-RU"/>
              </w:rPr>
              <w:t>85114 Донецька область м. Костянтин</w:t>
            </w:r>
            <w:r w:rsidRPr="008B69DD">
              <w:rPr>
                <w:rFonts w:ascii="Times New Roman" w:eastAsia="Times New Roman" w:hAnsi="Times New Roman" w:cs="Times New Roman"/>
                <w:sz w:val="18"/>
                <w:szCs w:val="18"/>
                <w:u w:val="single"/>
                <w:lang w:val="en-US" w:eastAsia="ru-RU"/>
              </w:rPr>
              <w:t>i</w:t>
            </w:r>
            <w:r w:rsidRPr="008B69DD">
              <w:rPr>
                <w:rFonts w:ascii="Times New Roman" w:eastAsia="Times New Roman" w:hAnsi="Times New Roman" w:cs="Times New Roman"/>
                <w:sz w:val="18"/>
                <w:szCs w:val="18"/>
                <w:u w:val="single"/>
                <w:lang w:eastAsia="ru-RU"/>
              </w:rPr>
              <w:t xml:space="preserve">вка вул. </w:t>
            </w:r>
            <w:r w:rsidRPr="008B69DD">
              <w:rPr>
                <w:rFonts w:ascii="Times New Roman" w:eastAsia="Times New Roman" w:hAnsi="Times New Roman" w:cs="Times New Roman"/>
                <w:sz w:val="18"/>
                <w:szCs w:val="18"/>
                <w:u w:val="single"/>
                <w:lang w:val="en-US" w:eastAsia="ru-RU"/>
              </w:rPr>
              <w:t>Олекси Тихого, 99, т.(06272) 43596</w:t>
            </w:r>
          </w:p>
          <w:p w:rsidR="008B69DD" w:rsidRPr="008B69DD" w:rsidRDefault="008B69DD" w:rsidP="008B69DD">
            <w:pPr>
              <w:widowControl w:val="0"/>
              <w:spacing w:after="0" w:line="240" w:lineRule="auto"/>
              <w:rPr>
                <w:rFonts w:ascii="Times New Roman" w:eastAsia="Times New Roman" w:hAnsi="Times New Roman" w:cs="Times New Roman"/>
                <w:sz w:val="18"/>
                <w:szCs w:val="18"/>
                <w:lang w:val="uk-UA" w:eastAsia="ru-RU"/>
              </w:rPr>
            </w:pPr>
          </w:p>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r>
      <w:tr w:rsidR="008B69DD" w:rsidRPr="008B69DD" w:rsidTr="00F178FC">
        <w:trPr>
          <w:gridAfter w:val="4"/>
          <w:wAfter w:w="3260" w:type="dxa"/>
        </w:trPr>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20"/>
                <w:szCs w:val="20"/>
                <w:lang w:eastAsia="ru-RU"/>
              </w:rPr>
            </w:pPr>
            <w:r w:rsidRPr="008B69D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8B69DD" w:rsidRPr="008B69DD" w:rsidRDefault="008B69DD" w:rsidP="008B69D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20"/>
                <w:szCs w:val="20"/>
                <w:lang w:val="en-US" w:eastAsia="ru-RU"/>
              </w:rPr>
            </w:pPr>
            <w:r w:rsidRPr="008B69DD">
              <w:rPr>
                <w:rFonts w:ascii="Times New Roman" w:eastAsia="Times New Roman" w:hAnsi="Times New Roman" w:cs="Times New Roman"/>
                <w:sz w:val="20"/>
                <w:szCs w:val="20"/>
                <w:lang w:val="en-US" w:eastAsia="ru-RU"/>
              </w:rPr>
              <w:t xml:space="preserve"> </w:t>
            </w:r>
          </w:p>
        </w:tc>
      </w:tr>
      <w:tr w:rsidR="008B69DD" w:rsidRPr="008B69DD" w:rsidTr="00F178FC">
        <w:trPr>
          <w:gridAfter w:val="4"/>
          <w:wAfter w:w="3260" w:type="dxa"/>
        </w:trPr>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20"/>
                <w:szCs w:val="20"/>
                <w:lang w:eastAsia="ru-RU"/>
              </w:rPr>
            </w:pPr>
            <w:r w:rsidRPr="008B69D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B69DD" w:rsidRPr="008B69DD" w:rsidRDefault="008B69DD" w:rsidP="008B69D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20"/>
                <w:szCs w:val="20"/>
                <w:lang w:val="en-US" w:eastAsia="ru-RU"/>
              </w:rPr>
            </w:pPr>
            <w:r w:rsidRPr="008B69DD">
              <w:rPr>
                <w:rFonts w:ascii="Times New Roman" w:eastAsia="Times New Roman" w:hAnsi="Times New Roman" w:cs="Times New Roman"/>
                <w:sz w:val="20"/>
                <w:szCs w:val="20"/>
                <w:lang w:val="en-US" w:eastAsia="ru-RU"/>
              </w:rPr>
              <w:t>V</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lang w:eastAsia="ru-RU"/>
        </w:rPr>
      </w:pPr>
      <w:r w:rsidRPr="008B69DD">
        <w:rPr>
          <w:rFonts w:ascii="Times New Roman" w:eastAsia="Times New Roman" w:hAnsi="Times New Roman" w:cs="Times New Roman"/>
          <w:b/>
          <w:bCs/>
          <w:lang w:val="en-US" w:eastAsia="ru-RU"/>
        </w:rPr>
        <w:t>Баланс</w:t>
      </w:r>
      <w:r w:rsidRPr="008B69DD">
        <w:rPr>
          <w:rFonts w:ascii="Times New Roman" w:eastAsia="Times New Roman" w:hAnsi="Times New Roman" w:cs="Times New Roman"/>
          <w:b/>
          <w:bCs/>
          <w:lang w:eastAsia="ru-RU"/>
        </w:rPr>
        <w:t xml:space="preserve"> ( Звіт про фінансовий стан ) на </w:t>
      </w:r>
      <w:r w:rsidRPr="008B69DD">
        <w:rPr>
          <w:rFonts w:ascii="Times New Roman" w:eastAsia="Times New Roman" w:hAnsi="Times New Roman" w:cs="Times New Roman"/>
          <w:b/>
          <w:bCs/>
          <w:lang w:val="en-US" w:eastAsia="ru-RU"/>
        </w:rPr>
        <w:t>"31" грудня 2017 р.</w:t>
      </w:r>
      <w:r w:rsidRPr="008B69DD">
        <w:rPr>
          <w:rFonts w:ascii="Times New Roman" w:eastAsia="Times New Roman" w:hAnsi="Times New Roman" w:cs="Times New Roman"/>
          <w:b/>
          <w:bCs/>
          <w:lang w:eastAsia="ru-RU"/>
        </w:rPr>
        <w:t xml:space="preserve"> </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8B69DD" w:rsidRPr="008B69DD" w:rsidTr="00F178FC">
        <w:trPr>
          <w:jc w:val="right"/>
        </w:trPr>
        <w:tc>
          <w:tcPr>
            <w:tcW w:w="8640" w:type="dxa"/>
            <w:tcBorders>
              <w:right w:val="single" w:sz="4" w:space="0" w:color="auto"/>
            </w:tcBorders>
            <w:vAlign w:val="center"/>
          </w:tcPr>
          <w:p w:rsidR="008B69DD" w:rsidRPr="008B69DD" w:rsidRDefault="008B69DD" w:rsidP="008B69DD">
            <w:pPr>
              <w:widowControl w:val="0"/>
              <w:spacing w:after="0" w:line="240" w:lineRule="auto"/>
              <w:rPr>
                <w:rFonts w:ascii="Times New Roman" w:eastAsia="Times New Roman" w:hAnsi="Times New Roman" w:cs="Times New Roman"/>
                <w:lang w:eastAsia="ru-RU"/>
              </w:rPr>
            </w:pPr>
            <w:r w:rsidRPr="008B69DD">
              <w:rPr>
                <w:rFonts w:ascii="Times New Roman" w:eastAsia="Times New Roman" w:hAnsi="Times New Roman" w:cs="Times New Roman"/>
                <w:lang w:eastAsia="ru-RU"/>
              </w:rPr>
              <w:t xml:space="preserve">                                                                    </w:t>
            </w:r>
            <w:r w:rsidRPr="008B69DD">
              <w:rPr>
                <w:rFonts w:ascii="Times New Roman" w:eastAsia="Times New Roman" w:hAnsi="Times New Roman" w:cs="Times New Roman"/>
                <w:lang w:val="en-US" w:eastAsia="ru-RU"/>
              </w:rPr>
              <w:t>Форма № 1</w:t>
            </w:r>
            <w:r w:rsidRPr="008B69D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keepNext/>
              <w:keepLines/>
              <w:widowControl w:val="0"/>
              <w:suppressAutoHyphens/>
              <w:spacing w:after="0" w:line="240" w:lineRule="auto"/>
              <w:rPr>
                <w:rFonts w:ascii="Times New Roman" w:eastAsia="Times New Roman" w:hAnsi="Times New Roman" w:cs="Times New Roman"/>
                <w:lang w:val="en-US" w:eastAsia="ru-RU"/>
              </w:rPr>
            </w:pPr>
            <w:r w:rsidRPr="008B69DD">
              <w:rPr>
                <w:rFonts w:ascii="Times New Roman" w:eastAsia="Times New Roman" w:hAnsi="Times New Roman" w:cs="Times New Roman"/>
                <w:lang w:val="en-US" w:eastAsia="ru-RU"/>
              </w:rPr>
              <w:t>1801001</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8B69DD" w:rsidRPr="008B69DD" w:rsidTr="00F178FC">
        <w:tc>
          <w:tcPr>
            <w:tcW w:w="495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spacing w:after="0" w:line="240" w:lineRule="auto"/>
              <w:jc w:val="center"/>
              <w:outlineLvl w:val="0"/>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eastAsia="ru-RU"/>
              </w:rPr>
              <w:t xml:space="preserve">На початок звітного </w:t>
            </w:r>
            <w:r w:rsidRPr="008B69DD">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На дату пере- ходу на МСФЗ</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en-US" w:eastAsia="ru-RU"/>
              </w:rPr>
              <w:t>01.01.2012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I. Необоротні активи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Нематеріальні активи</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43</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129</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86</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590</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12726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14872</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10707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39012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41667</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30197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26286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26795</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19490</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802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788</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1286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1286</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484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498</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Довгострокові фінансові інвестиції:</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60</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267</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13824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15970</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11357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II. Оборотні активи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21040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28906</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3104</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10849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22396</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2449</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519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4429</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16</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9672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2081</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639</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Векселі одержані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52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7335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14588</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1782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Дебіторська заборгованість за розрахунками:</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 виданими авансами</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6701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6012</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260</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2372</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434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30799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33787</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29</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700</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65</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700</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65</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14</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lastRenderedPageBreak/>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4</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69582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86372</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5311</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83406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102342</w:t>
            </w:r>
          </w:p>
        </w:tc>
        <w:tc>
          <w:tcPr>
            <w:tcW w:w="1554"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en-US" w:eastAsia="ru-RU"/>
              </w:rPr>
              <w:t>16668</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8B69DD" w:rsidRPr="008B69DD" w:rsidTr="00F178FC">
        <w:tc>
          <w:tcPr>
            <w:tcW w:w="495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val="uk-UA" w:eastAsia="ru-RU"/>
              </w:rPr>
              <w:t>На дату пере- ходу на МСФЗ</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5</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 Власний капітал</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Зареєстрований (пайовий) капітал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82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13058</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30106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32237</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-5817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30188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32319</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7325</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II. Довгострокові зобов'язання і забезпечення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Відстрочені податкові зобов'язання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249</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27191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28067</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1347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27191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28067</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1596</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IІІ. Поточні зобов'язання і забезпечення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Короткострокові кредити банків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2602</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Поточна кредиторська заборгованість за:</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довгостроковими зобов'язаннями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18387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26892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1712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6782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4306</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464</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163</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108</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618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835</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299</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2221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2035</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151</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94</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94</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Поточна кредиторська заборгованість із внутрішніх розрахунків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620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1397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1322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3390</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24</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26027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41956</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7747</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ІV. Зобов'язання, пов'язані з необоротними активами,</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xml:space="preserve"> утримуваними для продажу, та групами вибуття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495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83406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102342</w:t>
            </w:r>
          </w:p>
        </w:tc>
        <w:tc>
          <w:tcPr>
            <w:tcW w:w="1568"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16668</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Фiнансова звiтнiсть пiдготовлена згiдно Закону України вiд 16.07.1999р. №996-ХIV "Про бухгалтерський облiк та фiнансову звiтнiсть в Українi", Плану розрахункiв бухгалтерського облiку активiв, капiталу, зобов'язань i господарських операцiй суб'єктiв пiдприємницької дiяльностi, затверджених наказом Мiнiстерства фiнансiв України № 291 вiд 30.11.1999р. та вiдповiдних Мiжнародних(стандартiв) бухгалтерського облiку та iнших нормативних документiв, що регулюють бухгалтерський облiк в Українi. 30.12.2011року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Пiдприємством затверджено наказ "Про затвердження облiкової полiтики ПАТ "ЗАВОД ОБВАЖНЮВАЧIВ"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у вiдповiдностi до Мiжнародних стандартiв фiнансової звiтностi та Мiжнародних стандартiв бухгалтерського облiку" №273/15 вiд 31.12.2015р.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Фiнансова звiтнiсть складена у нацiональнiй валютi України - гривнi (тис.грн.) Метою балансу є надання повної, правдивої iнформацiї про фiнансовий стан товариства станом на "31" грудня 2017року.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У балансi вiдображенi активи,зобов'язання i власний капiтал товариства.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Iнвентаризацiя активiв та зобов'язань Товариства проводилась згiдно з наказом №277/17 вiд 29.09.2017р. станом на 01 жовтня 2017року.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lastRenderedPageBreak/>
        <w:t>На пiдставi МСФЗ (IAS) 8 "Облiкова полiтика, змiни в розрахункових оцiнках i помилки" вiдбулось коригування сальдо на початок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Стр.1135 "Дебiторська заборгованiсть за розрахунками з бюджетом" - +435,0тис.грн.в т.ч. - коригування при розрахунку вiдстрочених податкових активiв.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Стр.1136 "у тому числi з податку на прибуток" - +434,0тис.грн.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Стр.1405 "Капiтал в дооцiнках" - (-13058,0тис.грн.)списання капiталу в дооцiнках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Стр.1420 "Нерозподiлений прибуток" -  +13031,0тис.грн.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Стр.1620 "Поточна кредиторська заборгованiсть за розрахунками з бюджетом" - (-104,0тис.грн.)- податок на прибуток за 2016рiк.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Стр.1660 "Поточнi забезпечення" - +566,0тис.грн. - коригування резерву вiдпусток за 2016 рiк.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АКТИВ БАЛАНСУ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НЕМАТЕРIАЛЬНI АКТИВИ Об'єкти нематерiальних активiв згiдно МСБО 38 "Нематерiальнi активи" та наказу про облiкову полiтику оцiнюється за собiвартiстю. Строки корисного використання нематерiальних активiв визначаються умовами контрактiв по придбанню або використанням нематерiального активу, судженням спецiалiстiв або максимального термiну, що встановлений законодавством. Амортизацiя нематерiальних активiв нараховується за методом рiвномiрного нарахування зносу протягом передбачуваного термiну їх корисного використання. Нематерiальний актив з необмеженим термiном експлуатацiї не амортизується. Лiквiдацiйна вартiсть нематерiальних активiв з обмеженим строком корисного використання дорiвнює нулю. На початок звiтного року нематерiальнi активи згiдно МСБО складають: первiсна вартiсть 121,0тис.грн., знос - 47,0тис.грн.. залишкова вартiсть - 74,0тис.грн. - програмне забезпечення.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У звiтному перiодi надiйшли нематерiальнi активи на суму - 8,0тис.грн.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Нараховано амортизацiя на нематерiальнi активи - 39,0тис.грн.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На кiнець звiтного року нематерiальнi активи згiдно МСБО складають: первiсна вартiсть 129,0тис.грн., знос - 86,0тис.грн.. залишкова вартiсть - 43,0тис.грн. - програмне забезпечення.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ОСНОВНI ЗАСОБИ Об'єкти основних засобiв згiдно МСБО 16 "Основнi засоби" та наказу про облiкову полiтику вiдображаються у фiнансовiй звiтностi за фактичними витратами за вирахуванням накопиченої амортизацiї та збиткiв вiд знецiнення. У разi якщо об'єкт основних засобiв складається з декiлькох компонентiв, якi мають рiзний строк корисного використання, такi частини вiдображаються як окремi об'єкти основних засобiв. Об'єкти основних засобiв, якi визнанi активами облiковуються по первiснiй вартостi (собiвартостi). Одиницею облiку основних засобiв є об'єкт основних засобiв. Для амортизацiї основних засобiв пiдприємство використовує методом рiвномiрного нарахування зносу протягом передбачуваного термiну їх корисного використання. Для встановлення строку корисного використання, яка визначається в момент введення в експлуатацiю об'єкта ОЗ, НМА, на пiдприємствi створено постiйно дiючу комiсiю. Для мети розрахунку амортизацiї лiквiдацiйна вартiсть основних засобiв встановлюється рiвною нулю. На малоцiннi основнi засоби нараховується амортизацiя в розмiрi 100% в момент вводу.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Вартiсть основних засобiв виробничого призначення згiдно МСБО на початок звiтного перiоду складає: первiсна вартiсть - 39012,0тис.грн., знос - 26286,0тис.грн., залишкова вартiсть - 12726,0тис.грн., якi складаються з:</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 будинки i споруди: первiсна вартiсть - 21658,0тис.грн., знос - 12844,0тис.грн., залишкова вартiсть - 8814,0тис.грн.;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машини та обладнання: первiсна вартiсть - 14341,0тис.грн., знос - 11111,0тис.грн., залишкова вартiсть - 3230,0тис.грн.;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транспортнi засоби: первiсна вартiсть - 1961,0тис.грн., знос - 1549,0тис.грн., залишкова вартiсть - 412,0тис.грн.;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iнструменти,прилади та iнвентар: первiсна вартiсть - 539,0тис.грн., знос - 269,0тис.грн., залишкова вартiсть - 270,0тис.грн.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необоротнi матерiальнi активи - первiсна вартiсть - 513,0тис.грн., знос - 513,0тис.грн., залишкова вартiсть -0,0тис.грн..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Надiйшло у 2017 роцi основних засобiв на суму 4434,0тис.грн. в т.ч. по групах: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будiвлi та споруди - 530,0тис.грн.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машини та обладнання - 3477,0тис.грн.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iнструменти, прилади та iнвентар - 236,0тис.грн.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необоротнi матерiальнi активи - 191,0тис.грн.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Вибули у 2017роцi основнi засоби по первiснiй вартостi - 1779,0тис.грн., знос -1779,0тис.грн. в т.ч.:</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будинки та споруди - первiсна вартiсть - 9,0тис.грн., знос - 9,0тис.грн.,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машини та обладнання - первiсна вартiсть - 1770,0тис.грн., знос - 1770,0тис.грн.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Нараховано амортизацiї на основнi засоби у 2017роцi на загальну суму - 2097,0тис.грн.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lastRenderedPageBreak/>
        <w:t>- будинки та спортуди - 810,0тис.грн.,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машини та обладнання - 1010,0тис.грн.,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транспортнi засоби - 185,0тис.грн.,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iнструменти, прилади та iнвентар - 92,0тис.грн.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Вартiсть основних засобiв виробничого призначення згiдно МСБО на кiнець звiтного перiоду складає: первiсна вартiсть - 41667,0тис.грн., знос - 26795,0,0тис.грн., залишкова вартiсть - 14872,0тис.грн., якi складаються з:</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 будинки i споруди: первiсна вартiсть - 22179,0тис.грн., знос - 13645,0тис.грн., залишкова вартiсть - 8534,0тис.грн.;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машини та обладнання: первiсна вартiсть - 16048,0тис.грн., знос - 10351,0тис.грн., залишкова вартiсть - 5697,0тис.грн.;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транспортнi засоби: первiсна вартiсть - 1961,0тис.грн., знос - 1734,0тис.грн., залишкова вартiсть - 227,0тис.грн.;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iнструменти,прилади та iнвентар: первiсна вартiсть - 775,0тис.грн., знос - 361,0тис.грн., залишкова вартiсть - 414,0тис.грн.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необоротнi матерiальнi активи - первiсна вартiсть - 704,0тис.грн., знос - 704,0тис.грн., залишкова вартiсть -0,0тис.грн..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Обмежень на використання основних засобiв не має.</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Всi основнi засоби находяться у належному станi.</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Технiчне обслуговування та ремонт основних засобiв проводяться у термiни зазначенi у технiчних умовах використання основних засобiв.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Пiдприємство проводить капiтальнi ремонти будiвель, споруд, машин та обладнання.</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При вiдображеннi в облiку iнвестицiйної нерухомостi пiдприємством застосовується Мiжнародний стандарт бухгалтерського облiку 40 "Iнвестицiйна нерухомiсть".</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Iнвестицiйна нерухомiсть має визнаватися як актив тодi i тiльки тодi, коли: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a) є ймовiрнiсть того, що суб'єкт господарювання отримає майбутнi економiчнi вигоди, якi пов'язанi з цiєю iнвестицiйною нерухомiстю;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б) собiвартiсть iнвестицiйної нерухомостi можна достовiрно оцiнити. Iнвестицiйну нерухомiсть слiд оцiнювати первiсно за її собiвартiстю. Витрати на операцiю слiд включати до первiсної оцiнки.</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Лiквiдацiйна вартiсть iнвестицiйної нерухомостi дорiвнює нулю.</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ab/>
        <w:t>Первiсна вартiсть iнвестицiйної нерухомостi на початок 2017р. - 1286,0тис.грн., знос - 484,0тис.грн.., залишкова вартiсть - 802,0тис.грн.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У 2017р. нараховано амортизацiю на об'єкти iнвестицiйної нерухомостi в сумi 14,0тис.грн.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кiнець 2017року первiсна вартiсть iнвестицiйної нерухомостi складає 1286,0тис.грн., знос - 498,0тис.грн., залишкова вартiсть - 788,0тис.грн.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Вiдстроченi податковi активи на кiнець звiтного перiоду складають - 267,0тис.грн.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ЗАПАСИ Для вiдображення в облiку запасiв пiдприємством застосовуються принципи та методи передбаченi Мiжнародним стандартом бухгалтерського облiку №2 "Запаси" та здiйснюється згiдно з прийнятою на пiдприємствi облiковою полiтикою.</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Запаси на пiдприємствi класифiкуються наступним чином:</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основна сировина, матерiали та паливно - енергетичнi запаси;</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незавершене виробництво;</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запаснi частини;</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готова продукцiя, напiвфабрикати i товари для перепродажу.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Запаси визнаються пiдприємством, якщо вони належать йому та:</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w:t>
      </w:r>
      <w:r w:rsidRPr="008B69DD">
        <w:rPr>
          <w:rFonts w:ascii="Courier New" w:eastAsia="Times New Roman" w:hAnsi="Courier New" w:cs="Courier New"/>
          <w:sz w:val="20"/>
          <w:szCs w:val="20"/>
          <w:lang w:val="en-US" w:eastAsia="ru-RU"/>
        </w:rPr>
        <w:tab/>
        <w:t>наявна вiрогiднiсть отримання економiчної вигоди вiд їх використання в майбутньому;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w:t>
      </w:r>
      <w:r w:rsidRPr="008B69DD">
        <w:rPr>
          <w:rFonts w:ascii="Courier New" w:eastAsia="Times New Roman" w:hAnsi="Courier New" w:cs="Courier New"/>
          <w:sz w:val="20"/>
          <w:szCs w:val="20"/>
          <w:lang w:val="en-US" w:eastAsia="ru-RU"/>
        </w:rPr>
        <w:tab/>
        <w:t>їх вартiсть може бути достовiрно оцiнена.</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Пiдставою для включення (списання) матерiальних цiнностей в (iз) склад(у) запасiв є передача ризикiв i вигод, що пов'язанi з володiнням запасiв.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До собiвартостi запасiв включаються витрати:</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суми сплаченi постачальникам, за вирахуванням непрямих податкiв;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суми мита при ввезенi;</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суми непрямих податкiв що пов'язанi з придбанням запасiв, що не повертаються пiдприємству;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транспортнi - заготiвельнi витрати - витрати на заготiвлю запасiв, сплата тарифiв за погрузочно-вантажнi роботи та транспортування запасiв всiма видами транспорту до мiсця їх використання, включая витрати на страхування ризикiв транспортування запасiв;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iншi витрати, якi безпосередньо пов'язанi з придбанням запасiв та приведенням їх до стану, що придатнi  до використання в запланованих цiлях.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Вибуття запасiв здiйснюється за методом середньозваженої собiвартостi. Протягом звiтного року зазначений метод вибуття запасiв не змiнювався.</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Iнвентаризацiя товарно-матерiальних цiнностей проводилась товариством станом на 01 жовтня 2017, згiдно з Наказом №277/17 вiд 29.09.2017р.</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lastRenderedPageBreak/>
        <w:t xml:space="preserve">На кiнець звiтного року згiдно МСБО запаси товариства складають 28906,0тис.грн., якi складаються з: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виробничi запаси - 22396,0тис.грн., а саме: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сировина i матерiали - 18499,0тис.грн.,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паливо - 253,0тис.грн.,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тара i тарнi матерiали - 2517,0тис.грн.,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запаснi частини - 1064,0тис.грн.,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малоцiннi та швидкозношувальнi предмети - 63,0тис.грн.,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незавершене виробництво - 4429,0тис.грн.;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готова продукцiя - 2081,0тис.грн.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ДЕБIТОРСЬКА ЗАБОРГОВАНIСТЬ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Торгiвельна дебiторська заборгованiсть облiковується як фiнансовий актив на пiдставi МСБО №39 "Фiнансовi iнструменти: визнання та оцiнка".</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Дебiторська заборгованiсть визнається активом, якщо iснує вирогиднiсть отримання пiдприємством майбутнiх економiчних вигiд може бути достовiрно визначена її сума.</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Дебiторська заборгованiсть вiдображається в балансi по чистiй реалiзацiйнiй вартостi, що дорiвнює сумi дебiторської заборгованостi за вирахуванням резерву сумнiвних боргiв.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Резерв сумнiвних боргiв пiдприємством розраховується один раз на рiк на пiдставi аналiзу платоспроможностi окремих дебiторiв. У разi, якщо суми нарахованого резерву недостатньо для списання безнадiйної дебiторської заборгованостi, рiзниця списується на витрати звiтного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Списання дебiторської заборгованостi проводиться в на пiдстав наступних документiв: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рiшення суду;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даних iнвентаризацiї та наказу керiвника пiдприємства про списання заборгованостi;</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iнших документiв (наприклад: вiдмова в позовi у зв'язку з неплатоспроможнiстю боржника).</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Дебiторська заборгованiсть за товари, роботи, послуги по первiснiй вартостi на кiнець звiтного перiоду складає 14883,тис.грн.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Резерв сумнiвних боргiв - 295,0тис.грн.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Дебiторська заборгованiсть за товари, роботи, послуги по чистiй реалiзацiйнiй вартостi на кiнець звiтного перiоду складає 14588,0тис.грн.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Списано у 2017роцi дебiторської заборгованостi за товари(роботи, послуги)- 144,0тис.грн.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Суттєвими дебiторами за первiсною вартiстю є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АТБ маркет - 3711,0тис.грн.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Минський тракторний завод - 1892,0тис.грн.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Пiвничний ГЗК - 1929,0тис.грн.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Укрбетонiт - 1485,0тис.грн.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Центральний ГЗК - 1691,0тис.грн.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незначнi - 4175,0тис.грн.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Дебiторська заборгованiсть за виданими авансами на кiнець звiтного перiоду складає 6012,0тис.грн. в т.ч. значнi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Дашукiвськi бетонити - 5281,0тис.грн.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незначнi - 1538,0тис.грн.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податковий кредит з авансiв виданих -(-807,0тис.грн.)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 "Дебiторської заборгованостi за розрахунками з бюджетом"</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Стр.1135 "Дебiторська заборгованiсть за розрахунками з бюджетом" - +435,0тис.грн.в т.ч. - коригування при розрахунку вiдстрочених податкових активiв.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Стр.1136 "у тому числi з податку на прибуток" - +434,0тис.грн.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Стр.1420 "Нерозподiлений прибуток" -  +435,0тис.грн.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Скоригована Дебiторська заборгованiсть за розрахунками з бюджетом на початок звiтного перiоду складає - 2252,0тис.грн., в т.ч. з податку на прибуток - 434,0тис.грн.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Дебiторська заборгованiсть за розрахунками з бюджетом на кiнець звiтного перiоду в балансi пiдприємства складає - 2372,0тис.грн., в т.ч.:</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ПДВ - 2230,0тис.грн.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податок на прибуток -141,0тис.грн.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незначнi - 1,0тис.грн.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Iнша поточна дебiторська заборгованiсть на кiнець звiтного перiоду складає - 33787,0тис.грн.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lastRenderedPageBreak/>
        <w:t>- Дашукiвськi бетонити - 28145,0тис.грн.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Григорєвський рудник - 2911,0тис.грн.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Козьменко А.А. - 1750,0тис.грн.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незначнi - 981,0тис.грн.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ГРОШОВI КОШТИ Грошовi кошти пiдприємства на початок звiтного року склали 825,0тис.грн. - залишки коштiв на поточному рахунку. Грошовi кошти пiдприємства на кiнець звiтного року складають -700,0тис.грн. - залишки коштiв на поточних рахунках в банках.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ВИТРАТИ МАЙБУТНIХ ПЕРIОДIВ. На початок року складаються з передплати на перiодичнi видання в сумi 10,0тис.грн., на кiнець звiтного року 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ПАСИВ БАЛАНСУ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ЗАРАЄСТРОВАНИЙ(ПАЙОВИЙ)КАПIТАЛ Статутний каптал ПАТ "Завод обважнювачiв" складає 81633,97грн. (вiсiмдесят одна тисяча шiстсот тридцять три гривнi 97 копiйок). Статутний капiтал складається з 8 163 397простих iменних акцiй номiнальною вартiстю 0,01 грн. Змiн у статутному капiталi протягом року не було. Наказом №11 вiд 13.01.1994г. Державного комiтету України по нафтi та газу "Держкомнафтогаз" на виконання Указу Президента України вiд 15.06.1993р. "Про корпоратизацiю пiдприємств" i вiдповiдно до Положення про порядок корпоратизацiї пiдприємств, затвердженого Постановою КМУ вiд 05.07.1993р. № 508 створено на базi Костянтинiвського державного заводу обважнювачiв вiдкрите акцiонерне товариство "Завод обважнювачiв" та затверджено Акт оцiнки вартостi цiлiсного майнового комплексу. Для забезпечення дiяльностi Товариства створено статутний фонд в розмiрi 8 163 397тис.карбованцiв Наказом Донецького регiонального вiддiлення Фонду державного майна України №3090 вiд 11.08.1994року у вiдповiдностi з Законом України "Про приватизацiю майна державних пiдприємств", було видано наказ про видання дозволу на приватизацiю майна Костянтинiвського заводу обважнювачiв. 16.08.1996р. Наказом Фонду держмайна України № 3893 процес приватизацiї ВАТ "Костянтинiвський завод обважнювачiв" завершено.</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Змiн у Статутному капiталi у 2017роцi не було.</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КАПIТАЛ У ДООЦIНКАХ Капiтал в дооцiнках на початок 2017року складав 13058тис.грн. - складався з дооцiнки основних засобiв.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Стр.1136 "у тому числi з податку на прибуток" - +13058,0тис.грн.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Стр.1405 "Капiтал в дооцiнках" - (-13058,0тис.грн.)списання капiталу в дооцiнках.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кiнець звiтного перiоду капiтал в дооцiнках в балансi пiдприємства вiдсутнiй.</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НЕРОЗПОДIЛЕНИЙ ПРИБУТОК (НЕПОКРИТИЙ ЗБИТОК) Нерозподiлений прибуток на кiнець 2016року складав 17075,0тис.грн.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Стр.1135 "Дебiторська заборгованiсть за розрахунками з бюджетом" - +435,0тис.грн.в т.ч. - коригування при розрахунку вiдстрочених податкових активiв.</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Стр.1136 "у тому числi з податку на прибуток" - +434,0тис.грн.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Стр.1405 "Капiтал в дооцiнках" - (-13058,0тис.грн.)списання капiталу в дооцiнках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Стр.1420 "Нерозподiлений прибуток" -  +13031,0тис.грн.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Стр.1620 "Поточна кредиторська заборгованiсть за розрахунками з бюджетом" - (-104,0тис.грн.)- податок на прибуток за 2016рiк.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Стр.1660 "Поточнi забезпечення" - +566,0тис.грн. - коригування резерву вiдпусток за 2016рiк.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У результатi коригувань нерозподiлений прибуток збiльшився на 13058,0тис.грн. та складає 30106,0тис.грн. За результатами фiнансово-господарської дiяльностi за 2017року чистий прибуток складає 2131,0тис.грн. Нерозподiлений прибуток на кiнець 2017року складає 32237,0тис.грн.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ДОВГОСТРОКОВI ЗОБОВ"ЯЗАННЯ I ЗАБЕЗПЕЧЕННЯ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Iншi довгостроковi фiнансовi зобов'язання на кiнець звiтного року складають 28067,0тис.грн. - позика у iноземнiй валютi Nuzzo LIMITED.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ПОТОЧНI ЗОБОВ'ЯЗАННЯ I ЗАБЕЗПЕЧЕННЯ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кiнець звiтного року поточна кредиторська заборгованiсть за довгостроковими зобов'язаннями складає 26892,0тис.грн. в т.ч.:</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заборгованiсть по позицi, отриманої вiд Динара ТОВ - 3111,0тис.грн.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заборгованiсть по позицi, отриманої вiд СОЛО СТАР ТОВ -7300,0тис.грн.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lastRenderedPageBreak/>
        <w:t>- заборгованiсть по позицi, отриманої вiд ТОВ "ФК" Ягуар" - 16481,0тис.грн.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Поточна кредиторська заборгованiсть за товари, роботи, послуги на кiнець року складає 6782,0тис.грн. Суттєвi кредитори: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НГ Трейдiнг ТОВ - 1125,0тис.грн.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Григорьєвський рудник - 2041,0тис.грн.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iншi несуттєвi - 3616,0тис.грн.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по поточним зобов'язання за розрахунками з бюджетом на початок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Стр.1420 "Нерозподiлений прибуток" - +104,0тис.грн.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Стр.1620 "Поточна кредиторська заборгованiсть за розрахунками з бюджетом" - (-104,0тис.грн.)- податок на прибуток за 2016рiк.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Скориговане сальдо по зобов'язання за розрахунками з бюджетом на початок звiтного перiоду склало - 145,0тис.грн.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Поточнi зобов'язання за розрахунками з бюджетом на кiнець звiтного перiоду складає - 464,0тис.грн. в т.ч.:</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ПДФО- 173,0тис.грн.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орендна плата за землю - 230,0тис.грн.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податок на воду - 23,0тис.грн.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податок на нерухом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- 18,0тис.грн.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забруднення навколишнього середовища - 7,0тис.грн.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податки - 13,0тис.грн.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Поточн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зобов'язання за розрахункамиз</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страхування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 - 142,0тис.грн. - єдиний соц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альний внесок;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Поточн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зобов'язання за розрахунками з оплати прац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 - 835,0тис.грн. -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по зароб</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 плат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за грудень 2017р.;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Поточна кредиторська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за одержаними авансами - 2035,0тис.грн., найсуттєв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шими кредиторами є: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Григор'ївський рудник, ТОВ - 2040,0тис.грн..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не суттєв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- 397,0тис.грн.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ПДВ по одержаним авансам - (-402,0тис.грн.)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Поточна кредиторська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за розрахунками з учасниками - 94,0тис.грн. -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по див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дендам за 2010-2012рр..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Поточн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забезпечення.  На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дстав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МСФЗ (</w:t>
      </w:r>
      <w:r w:rsidRPr="008B69DD">
        <w:rPr>
          <w:rFonts w:ascii="Courier New" w:eastAsia="Times New Roman" w:hAnsi="Courier New" w:cs="Courier New"/>
          <w:sz w:val="20"/>
          <w:szCs w:val="20"/>
          <w:lang w:val="en-US" w:eastAsia="ru-RU"/>
        </w:rPr>
        <w:t>IAS</w:t>
      </w:r>
      <w:r w:rsidRPr="008B69DD">
        <w:rPr>
          <w:rFonts w:ascii="Courier New" w:eastAsia="Times New Roman" w:hAnsi="Courier New" w:cs="Courier New"/>
          <w:sz w:val="20"/>
          <w:szCs w:val="20"/>
          <w:lang w:eastAsia="ru-RU"/>
        </w:rPr>
        <w:t>) 8 "Обл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кова пол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тика, зм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ни в розрахункових 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нках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помилки"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дбулось коригування сальдо на початок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Було зроблено коригування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Стр.1420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  - (566,0тис.грн.)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Стр.1660 "Поточн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забезпечення" - +566,0тис.грн. - коригування резерву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дпусток за 2016р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к.</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Скориговане сальдо по поточним забезпеченням на початок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року складає 1397,0тис.грн.,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року сальдо по поточним забезпеченням - 1322,0тис.грн. - резерв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дпусток прац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вникам.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поточн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зобовання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 складають - 3390,0тис.грн. в т.ч.:</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дсотки по позикам - 3350,0тис.грн.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перед профсп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лками - 34,0тис.грн.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нша поточна заборгован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(незначн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)- 6,0тис.грн.(виконавч</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листи).</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2943"/>
        <w:gridCol w:w="2765"/>
        <w:gridCol w:w="4147"/>
      </w:tblGrid>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Козьменко Олексiй Олександрович</w:t>
            </w: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eastAsia="ru-RU"/>
              </w:rPr>
              <w:t>Головний бухгалтер</w:t>
            </w:r>
            <w:r w:rsidRPr="008B69DD">
              <w:rPr>
                <w:rFonts w:ascii="Times New Roman" w:eastAsia="Times New Roman" w:hAnsi="Times New Roman" w:cs="Times New Roman"/>
                <w:b/>
                <w:color w:val="000000"/>
                <w:sz w:val="20"/>
                <w:szCs w:val="20"/>
                <w:lang w:eastAsia="ru-RU"/>
              </w:rPr>
              <w:t xml:space="preserve"> </w:t>
            </w:r>
            <w:r w:rsidRPr="008B69D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Євдокимова Олена Олександрiвна</w:t>
            </w: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Default="008B69DD">
      <w:pPr>
        <w:rPr>
          <w:lang w:val="uk-UA"/>
        </w:rPr>
        <w:sectPr w:rsidR="008B69DD" w:rsidSect="008B69DD">
          <w:pgSz w:w="11906" w:h="16838"/>
          <w:pgMar w:top="363" w:right="567" w:bottom="363" w:left="1417" w:header="708" w:footer="708" w:gutter="0"/>
          <w:cols w:space="708"/>
          <w:docGrid w:linePitch="360"/>
        </w:sectPr>
      </w:pPr>
    </w:p>
    <w:p w:rsidR="008B69DD" w:rsidRPr="008B69DD" w:rsidRDefault="008B69DD" w:rsidP="008B69D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Коди</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6"/>
                <w:szCs w:val="16"/>
                <w:lang w:eastAsia="ru-RU"/>
              </w:rPr>
            </w:pPr>
            <w:r w:rsidRPr="008B69D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20"/>
                <w:szCs w:val="20"/>
                <w:lang w:eastAsia="ru-RU"/>
              </w:rPr>
            </w:pPr>
            <w:r w:rsidRPr="008B69DD">
              <w:rPr>
                <w:rFonts w:ascii="Times New Roman" w:eastAsia="Times New Roman" w:hAnsi="Times New Roman" w:cs="Times New Roman"/>
                <w:sz w:val="20"/>
                <w:szCs w:val="20"/>
                <w:lang w:val="uk-UA" w:eastAsia="ru-RU"/>
              </w:rPr>
              <w:t xml:space="preserve">Підприємство  </w:t>
            </w:r>
            <w:r w:rsidRPr="008B69DD">
              <w:rPr>
                <w:rFonts w:ascii="Times New Roman" w:eastAsia="Times New Roman" w:hAnsi="Times New Roman" w:cs="Times New Roman"/>
                <w:sz w:val="20"/>
                <w:szCs w:val="20"/>
                <w:lang w:eastAsia="ru-RU"/>
              </w:rPr>
              <w:t xml:space="preserve"> </w:t>
            </w:r>
            <w:r w:rsidRPr="008B69DD">
              <w:rPr>
                <w:rFonts w:ascii="Times New Roman" w:eastAsia="Times New Roman" w:hAnsi="Times New Roman" w:cs="Times New Roman"/>
                <w:sz w:val="20"/>
                <w:szCs w:val="20"/>
                <w:u w:val="single"/>
                <w:lang w:eastAsia="ru-RU"/>
              </w:rPr>
              <w:t>Приватне акц</w:t>
            </w:r>
            <w:r w:rsidRPr="008B69DD">
              <w:rPr>
                <w:rFonts w:ascii="Times New Roman" w:eastAsia="Times New Roman" w:hAnsi="Times New Roman" w:cs="Times New Roman"/>
                <w:sz w:val="20"/>
                <w:szCs w:val="20"/>
                <w:u w:val="single"/>
                <w:lang w:val="en-US" w:eastAsia="ru-RU"/>
              </w:rPr>
              <w:t>i</w:t>
            </w:r>
            <w:r w:rsidRPr="008B69DD">
              <w:rPr>
                <w:rFonts w:ascii="Times New Roman" w:eastAsia="Times New Roman" w:hAnsi="Times New Roman" w:cs="Times New Roman"/>
                <w:sz w:val="20"/>
                <w:szCs w:val="20"/>
                <w:u w:val="single"/>
                <w:lang w:eastAsia="ru-RU"/>
              </w:rPr>
              <w:t>онерне товариство "Завод обважнювач</w:t>
            </w:r>
            <w:r w:rsidRPr="008B69DD">
              <w:rPr>
                <w:rFonts w:ascii="Times New Roman" w:eastAsia="Times New Roman" w:hAnsi="Times New Roman" w:cs="Times New Roman"/>
                <w:sz w:val="20"/>
                <w:szCs w:val="20"/>
                <w:u w:val="single"/>
                <w:lang w:val="en-US" w:eastAsia="ru-RU"/>
              </w:rPr>
              <w:t>i</w:t>
            </w:r>
            <w:r w:rsidRPr="008B69DD">
              <w:rPr>
                <w:rFonts w:ascii="Times New Roman" w:eastAsia="Times New Roman" w:hAnsi="Times New Roman" w:cs="Times New Roman"/>
                <w:sz w:val="20"/>
                <w:szCs w:val="20"/>
                <w:u w:val="single"/>
                <w:lang w:eastAsia="ru-RU"/>
              </w:rPr>
              <w:t>в"</w:t>
            </w:r>
          </w:p>
        </w:tc>
        <w:tc>
          <w:tcPr>
            <w:tcW w:w="1956"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00136751</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lang w:eastAsia="ru-RU"/>
        </w:rPr>
      </w:pPr>
      <w:r w:rsidRPr="008B69DD">
        <w:rPr>
          <w:rFonts w:ascii="Times New Roman" w:eastAsia="Times New Roman" w:hAnsi="Times New Roman" w:cs="Times New Roman"/>
          <w:b/>
          <w:bCs/>
          <w:lang w:eastAsia="ru-RU"/>
        </w:rPr>
        <w:t>Звіт про фінансові результати</w:t>
      </w:r>
      <w:r w:rsidRPr="008B69DD">
        <w:rPr>
          <w:rFonts w:ascii="Times New Roman" w:eastAsia="Times New Roman" w:hAnsi="Times New Roman" w:cs="Times New Roman"/>
          <w:b/>
          <w:bCs/>
          <w:lang w:val="uk-UA" w:eastAsia="ru-RU"/>
        </w:rPr>
        <w:t xml:space="preserve"> ( </w:t>
      </w:r>
      <w:r w:rsidRPr="008B69DD">
        <w:rPr>
          <w:rFonts w:ascii="Times New Roman" w:eastAsia="Times New Roman" w:hAnsi="Times New Roman" w:cs="Times New Roman"/>
          <w:b/>
          <w:bCs/>
          <w:color w:val="000000"/>
          <w:lang w:val="uk-UA" w:eastAsia="ru-RU"/>
        </w:rPr>
        <w:t>Звіт про сукупний дохід</w:t>
      </w:r>
      <w:r w:rsidRPr="008B69DD">
        <w:rPr>
          <w:rFonts w:ascii="Times New Roman" w:eastAsia="Times New Roman" w:hAnsi="Times New Roman" w:cs="Times New Roman"/>
          <w:bCs/>
          <w:color w:val="000000"/>
          <w:sz w:val="20"/>
          <w:szCs w:val="20"/>
          <w:lang w:val="uk-UA" w:eastAsia="ru-RU"/>
        </w:rPr>
        <w:t xml:space="preserve"> </w:t>
      </w:r>
      <w:r w:rsidRPr="008B69DD">
        <w:rPr>
          <w:rFonts w:ascii="Times New Roman" w:eastAsia="Times New Roman" w:hAnsi="Times New Roman" w:cs="Times New Roman"/>
          <w:b/>
          <w:bCs/>
          <w:lang w:val="uk-UA" w:eastAsia="ru-RU"/>
        </w:rPr>
        <w:t xml:space="preserve">) </w:t>
      </w:r>
    </w:p>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r w:rsidRPr="008B69DD">
        <w:rPr>
          <w:rFonts w:ascii="Times New Roman" w:eastAsia="Times New Roman" w:hAnsi="Times New Roman" w:cs="Times New Roman"/>
          <w:b/>
          <w:bCs/>
          <w:lang w:val="en-US" w:eastAsia="ru-RU"/>
        </w:rPr>
        <w:t>з</w:t>
      </w:r>
      <w:r w:rsidRPr="008B69DD">
        <w:rPr>
          <w:rFonts w:ascii="Times New Roman" w:eastAsia="Times New Roman" w:hAnsi="Times New Roman" w:cs="Times New Roman"/>
          <w:b/>
          <w:bCs/>
          <w:lang w:val="uk-UA" w:eastAsia="ru-RU"/>
        </w:rPr>
        <w:t xml:space="preserve">а </w:t>
      </w:r>
      <w:r w:rsidRPr="008B69DD">
        <w:rPr>
          <w:rFonts w:ascii="Times New Roman" w:eastAsia="Times New Roman" w:hAnsi="Times New Roman" w:cs="Times New Roman"/>
          <w:b/>
          <w:bCs/>
          <w:lang w:val="en-US" w:eastAsia="ru-RU"/>
        </w:rPr>
        <w:t>2017 рік</w:t>
      </w:r>
      <w:r w:rsidRPr="008B69DD">
        <w:rPr>
          <w:rFonts w:ascii="Times New Roman" w:eastAsia="Times New Roman" w:hAnsi="Times New Roman" w:cs="Times New Roman"/>
          <w:b/>
          <w:bCs/>
          <w:lang w:val="uk-UA" w:eastAsia="ru-RU"/>
        </w:rPr>
        <w:t xml:space="preserve"> </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B69DD" w:rsidRPr="008B69DD" w:rsidTr="00F178FC">
        <w:trPr>
          <w:jc w:val="right"/>
        </w:trPr>
        <w:tc>
          <w:tcPr>
            <w:tcW w:w="8613" w:type="dxa"/>
            <w:tcBorders>
              <w:right w:val="single" w:sz="4" w:space="0" w:color="auto"/>
            </w:tcBorders>
            <w:vAlign w:val="center"/>
          </w:tcPr>
          <w:p w:rsidR="008B69DD" w:rsidRPr="008B69DD" w:rsidRDefault="008B69DD" w:rsidP="008B69DD">
            <w:pPr>
              <w:widowControl w:val="0"/>
              <w:spacing w:after="0" w:line="240" w:lineRule="auto"/>
              <w:rPr>
                <w:rFonts w:ascii="Times New Roman" w:eastAsia="Times New Roman" w:hAnsi="Times New Roman" w:cs="Times New Roman"/>
                <w:lang w:eastAsia="ru-RU"/>
              </w:rPr>
            </w:pPr>
            <w:r w:rsidRPr="008B69DD">
              <w:rPr>
                <w:rFonts w:ascii="Times New Roman" w:eastAsia="Times New Roman" w:hAnsi="Times New Roman" w:cs="Times New Roman"/>
                <w:lang w:val="uk-UA" w:eastAsia="ru-RU"/>
              </w:rPr>
              <w:t xml:space="preserve">                                                                    </w:t>
            </w:r>
            <w:r w:rsidRPr="008B69DD">
              <w:rPr>
                <w:rFonts w:ascii="Times New Roman" w:eastAsia="Times New Roman" w:hAnsi="Times New Roman" w:cs="Times New Roman"/>
                <w:lang w:val="en-US" w:eastAsia="ru-RU"/>
              </w:rPr>
              <w:t>Форма № 2</w:t>
            </w:r>
            <w:r w:rsidRPr="008B69D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keepNext/>
              <w:keepLines/>
              <w:widowControl w:val="0"/>
              <w:suppressAutoHyphens/>
              <w:spacing w:after="0" w:line="240" w:lineRule="auto"/>
              <w:rPr>
                <w:rFonts w:ascii="Times New Roman" w:eastAsia="Times New Roman" w:hAnsi="Times New Roman" w:cs="Times New Roman"/>
                <w:lang w:val="en-US" w:eastAsia="ru-RU"/>
              </w:rPr>
            </w:pPr>
            <w:r w:rsidRPr="008B69DD">
              <w:rPr>
                <w:rFonts w:ascii="Times New Roman" w:eastAsia="Times New Roman" w:hAnsi="Times New Roman" w:cs="Times New Roman"/>
                <w:lang w:val="en-US" w:eastAsia="ru-RU"/>
              </w:rPr>
              <w:t>1801003</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p w:rsidR="008B69DD" w:rsidRPr="008B69DD" w:rsidRDefault="008B69DD" w:rsidP="008B69D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B69DD">
        <w:rPr>
          <w:rFonts w:ascii="Times New Roman CYR" w:eastAsia="Times New Roman" w:hAnsi="Times New Roman CYR" w:cs="Times New Roman CYR"/>
          <w:b/>
          <w:bCs/>
          <w:color w:val="000000"/>
          <w:lang w:val="uk-UA" w:eastAsia="ru-RU"/>
        </w:rPr>
        <w:t>І. ФІНАНСОВІ РЕЗУЛЬТАТИ</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69DD" w:rsidRPr="008B69DD" w:rsidTr="00F178FC">
        <w:tc>
          <w:tcPr>
            <w:tcW w:w="510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spacing w:after="0" w:line="240" w:lineRule="auto"/>
              <w:jc w:val="center"/>
              <w:outlineLvl w:val="0"/>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За</w:t>
            </w:r>
            <w:r w:rsidRPr="008B69DD">
              <w:rPr>
                <w:rFonts w:ascii="Times New Roman" w:eastAsia="Times New Roman" w:hAnsi="Times New Roman" w:cs="Times New Roman"/>
                <w:b/>
                <w:bCs/>
                <w:sz w:val="20"/>
                <w:szCs w:val="20"/>
                <w:lang w:eastAsia="ru-RU"/>
              </w:rPr>
              <w:t xml:space="preserve"> звітн</w:t>
            </w:r>
            <w:r w:rsidRPr="008B69DD">
              <w:rPr>
                <w:rFonts w:ascii="Times New Roman" w:eastAsia="Times New Roman" w:hAnsi="Times New Roman" w:cs="Times New Roman"/>
                <w:b/>
                <w:bCs/>
                <w:sz w:val="20"/>
                <w:szCs w:val="20"/>
                <w:lang w:val="uk-UA" w:eastAsia="ru-RU"/>
              </w:rPr>
              <w:t>ий</w:t>
            </w:r>
            <w:r w:rsidRPr="008B69DD">
              <w:rPr>
                <w:rFonts w:ascii="Times New Roman" w:eastAsia="Times New Roman" w:hAnsi="Times New Roman" w:cs="Times New Roman"/>
                <w:b/>
                <w:bCs/>
                <w:sz w:val="20"/>
                <w:szCs w:val="20"/>
                <w:lang w:eastAsia="ru-RU"/>
              </w:rPr>
              <w:t xml:space="preserve"> </w:t>
            </w:r>
            <w:r w:rsidRPr="008B69D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color w:val="000000"/>
                <w:sz w:val="20"/>
                <w:szCs w:val="20"/>
                <w:lang w:val="uk-UA" w:eastAsia="ru-RU"/>
              </w:rPr>
              <w:t>За аналогічний</w:t>
            </w:r>
            <w:r w:rsidRPr="008B69DD">
              <w:rPr>
                <w:rFonts w:ascii="Times New Roman" w:eastAsia="Times New Roman" w:hAnsi="Times New Roman" w:cs="Times New Roman"/>
                <w:b/>
                <w:color w:val="000000"/>
                <w:sz w:val="20"/>
                <w:szCs w:val="20"/>
                <w:lang w:val="uk-UA" w:eastAsia="ru-RU"/>
              </w:rPr>
              <w:br/>
              <w:t>період попереднього року</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114599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75528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(75865)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(51684)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Валовий: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38734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23844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5788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(13501)</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(16324)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(9433)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(5926)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(10560)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Фінансовий результат від операційної діяльності: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(3862)</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947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1504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(2532)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(2449)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Фінансовий результат до оподаткування: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(3860)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фінансовий результат:  </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(4078)</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B69DD">
        <w:rPr>
          <w:rFonts w:ascii="Times New Roman CYR" w:eastAsia="Times New Roman" w:hAnsi="Times New Roman CYR" w:cs="Times New Roman CYR"/>
          <w:b/>
          <w:bCs/>
          <w:color w:val="000000"/>
          <w:lang w:val="uk-UA" w:eastAsia="ru-RU"/>
        </w:rPr>
        <w:t xml:space="preserve">II. </w:t>
      </w:r>
      <w:r w:rsidRPr="008B69DD">
        <w:rPr>
          <w:rFonts w:ascii="Times New Roman CYR" w:eastAsia="Times New Roman" w:hAnsi="Times New Roman CYR" w:cs="Times New Roman CYR"/>
          <w:b/>
          <w:bCs/>
          <w:lang w:val="uk-UA" w:eastAsia="ru-RU"/>
        </w:rPr>
        <w:t>СУКУПНИЙ ДОХІД</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69DD" w:rsidRPr="008B69DD" w:rsidTr="00F178FC">
        <w:tc>
          <w:tcPr>
            <w:tcW w:w="510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spacing w:after="0" w:line="240" w:lineRule="auto"/>
              <w:jc w:val="center"/>
              <w:outlineLvl w:val="0"/>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За</w:t>
            </w:r>
            <w:r w:rsidRPr="008B69DD">
              <w:rPr>
                <w:rFonts w:ascii="Times New Roman" w:eastAsia="Times New Roman" w:hAnsi="Times New Roman" w:cs="Times New Roman"/>
                <w:b/>
                <w:bCs/>
                <w:sz w:val="20"/>
                <w:szCs w:val="20"/>
                <w:lang w:eastAsia="ru-RU"/>
              </w:rPr>
              <w:t xml:space="preserve"> звітн</w:t>
            </w:r>
            <w:r w:rsidRPr="008B69DD">
              <w:rPr>
                <w:rFonts w:ascii="Times New Roman" w:eastAsia="Times New Roman" w:hAnsi="Times New Roman" w:cs="Times New Roman"/>
                <w:b/>
                <w:bCs/>
                <w:sz w:val="20"/>
                <w:szCs w:val="20"/>
                <w:lang w:val="uk-UA" w:eastAsia="ru-RU"/>
              </w:rPr>
              <w:t>ий</w:t>
            </w:r>
            <w:r w:rsidRPr="008B69DD">
              <w:rPr>
                <w:rFonts w:ascii="Times New Roman" w:eastAsia="Times New Roman" w:hAnsi="Times New Roman" w:cs="Times New Roman"/>
                <w:b/>
                <w:bCs/>
                <w:sz w:val="20"/>
                <w:szCs w:val="20"/>
                <w:lang w:eastAsia="ru-RU"/>
              </w:rPr>
              <w:t xml:space="preserve"> </w:t>
            </w:r>
            <w:r w:rsidRPr="008B69D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color w:val="000000"/>
                <w:sz w:val="20"/>
                <w:szCs w:val="20"/>
                <w:lang w:val="uk-UA" w:eastAsia="ru-RU"/>
              </w:rPr>
              <w:t>За аналогічний</w:t>
            </w:r>
            <w:r w:rsidRPr="008B69DD">
              <w:rPr>
                <w:rFonts w:ascii="Times New Roman" w:eastAsia="Times New Roman" w:hAnsi="Times New Roman" w:cs="Times New Roman"/>
                <w:b/>
                <w:color w:val="000000"/>
                <w:sz w:val="20"/>
                <w:szCs w:val="20"/>
                <w:lang w:val="uk-UA" w:eastAsia="ru-RU"/>
              </w:rPr>
              <w:br/>
              <w:t>період попереднього року</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-4078</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B69DD">
        <w:rPr>
          <w:rFonts w:ascii="Times New Roman" w:eastAsia="Times New Roman" w:hAnsi="Times New Roman" w:cs="Times New Roman"/>
          <w:b/>
          <w:sz w:val="20"/>
          <w:szCs w:val="20"/>
          <w:lang w:eastAsia="ru-RU"/>
        </w:rPr>
        <w:br w:type="page"/>
      </w:r>
    </w:p>
    <w:p w:rsidR="008B69DD" w:rsidRPr="008B69DD" w:rsidRDefault="008B69DD" w:rsidP="008B69D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B69DD">
        <w:rPr>
          <w:rFonts w:ascii="Times New Roman CYR" w:eastAsia="Times New Roman" w:hAnsi="Times New Roman CYR" w:cs="Times New Roman CYR"/>
          <w:b/>
          <w:bCs/>
          <w:lang w:val="en-US" w:eastAsia="ru-RU"/>
        </w:rPr>
        <w:lastRenderedPageBreak/>
        <w:t xml:space="preserve">III. </w:t>
      </w:r>
      <w:r w:rsidRPr="008B69DD">
        <w:rPr>
          <w:rFonts w:ascii="Times New Roman CYR" w:eastAsia="Times New Roman" w:hAnsi="Times New Roman CYR" w:cs="Times New Roman CYR"/>
          <w:b/>
          <w:bCs/>
          <w:lang w:val="uk-UA" w:eastAsia="ru-RU"/>
        </w:rPr>
        <w:t>ЕЛЕМЕНТИ ОПЕРАЦІЙНИХ ВИТРАТ</w:t>
      </w:r>
    </w:p>
    <w:p w:rsidR="008B69DD" w:rsidRPr="008B69DD" w:rsidRDefault="008B69DD" w:rsidP="008B69D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69DD" w:rsidRPr="008B69DD" w:rsidTr="00F178FC">
        <w:tc>
          <w:tcPr>
            <w:tcW w:w="510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val="uk-UA" w:eastAsia="ru-RU"/>
              </w:rPr>
              <w:t>За</w:t>
            </w:r>
            <w:r w:rsidRPr="008B69DD">
              <w:rPr>
                <w:rFonts w:ascii="Times New Roman" w:eastAsia="Times New Roman" w:hAnsi="Times New Roman" w:cs="Times New Roman"/>
                <w:b/>
                <w:bCs/>
                <w:sz w:val="20"/>
                <w:szCs w:val="20"/>
                <w:lang w:eastAsia="ru-RU"/>
              </w:rPr>
              <w:t xml:space="preserve"> звітн</w:t>
            </w:r>
            <w:r w:rsidRPr="008B69DD">
              <w:rPr>
                <w:rFonts w:ascii="Times New Roman" w:eastAsia="Times New Roman" w:hAnsi="Times New Roman" w:cs="Times New Roman"/>
                <w:b/>
                <w:bCs/>
                <w:sz w:val="20"/>
                <w:szCs w:val="20"/>
                <w:lang w:val="uk-UA" w:eastAsia="ru-RU"/>
              </w:rPr>
              <w:t>ий</w:t>
            </w:r>
            <w:r w:rsidRPr="008B69DD">
              <w:rPr>
                <w:rFonts w:ascii="Times New Roman" w:eastAsia="Times New Roman" w:hAnsi="Times New Roman" w:cs="Times New Roman"/>
                <w:b/>
                <w:bCs/>
                <w:sz w:val="20"/>
                <w:szCs w:val="20"/>
                <w:lang w:eastAsia="ru-RU"/>
              </w:rPr>
              <w:t xml:space="preserve"> </w:t>
            </w:r>
            <w:r w:rsidRPr="008B69D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color w:val="000000"/>
                <w:sz w:val="20"/>
                <w:szCs w:val="20"/>
                <w:lang w:val="uk-UA" w:eastAsia="ru-RU"/>
              </w:rPr>
              <w:t>За аналогічний</w:t>
            </w:r>
            <w:r w:rsidRPr="008B69DD">
              <w:rPr>
                <w:rFonts w:ascii="Times New Roman" w:eastAsia="Times New Roman" w:hAnsi="Times New Roman" w:cs="Times New Roman"/>
                <w:b/>
                <w:color w:val="000000"/>
                <w:sz w:val="20"/>
                <w:szCs w:val="20"/>
                <w:lang w:val="uk-UA" w:eastAsia="ru-RU"/>
              </w:rPr>
              <w:br/>
              <w:t>період попереднього року</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val="en-US" w:eastAsia="ru-RU"/>
              </w:rPr>
            </w:pPr>
            <w:r w:rsidRPr="008B69D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55119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39529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val="en-US" w:eastAsia="ru-RU"/>
              </w:rPr>
            </w:pPr>
            <w:r w:rsidRPr="008B69D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18529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15766</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val="en-US" w:eastAsia="ru-RU"/>
              </w:rPr>
            </w:pPr>
            <w:r w:rsidRPr="008B69D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3682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3209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2532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2440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28546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24788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108408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85732</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B69DD">
        <w:rPr>
          <w:rFonts w:ascii="Times New Roman CYR" w:eastAsia="Times New Roman" w:hAnsi="Times New Roman CYR" w:cs="Times New Roman CYR"/>
          <w:b/>
          <w:bCs/>
          <w:color w:val="000000"/>
          <w:lang w:val="uk-UA" w:eastAsia="ru-RU"/>
        </w:rPr>
        <w:t>ІV.</w:t>
      </w:r>
      <w:r w:rsidRPr="008B69DD">
        <w:rPr>
          <w:rFonts w:ascii="Times New Roman CYR" w:eastAsia="Times New Roman" w:hAnsi="Times New Roman CYR" w:cs="Times New Roman CYR"/>
          <w:b/>
          <w:bCs/>
          <w:color w:val="000000"/>
          <w:lang w:eastAsia="ru-RU"/>
        </w:rPr>
        <w:t xml:space="preserve"> </w:t>
      </w:r>
      <w:r w:rsidRPr="008B69D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B69DD" w:rsidRPr="008B69DD" w:rsidRDefault="008B69DD" w:rsidP="008B69D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69DD" w:rsidRPr="008B69DD" w:rsidTr="00F178FC">
        <w:tc>
          <w:tcPr>
            <w:tcW w:w="510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val="uk-UA" w:eastAsia="ru-RU"/>
              </w:rPr>
              <w:t>За</w:t>
            </w:r>
            <w:r w:rsidRPr="008B69DD">
              <w:rPr>
                <w:rFonts w:ascii="Times New Roman" w:eastAsia="Times New Roman" w:hAnsi="Times New Roman" w:cs="Times New Roman"/>
                <w:b/>
                <w:bCs/>
                <w:sz w:val="20"/>
                <w:szCs w:val="20"/>
                <w:lang w:eastAsia="ru-RU"/>
              </w:rPr>
              <w:t xml:space="preserve"> звітн</w:t>
            </w:r>
            <w:r w:rsidRPr="008B69DD">
              <w:rPr>
                <w:rFonts w:ascii="Times New Roman" w:eastAsia="Times New Roman" w:hAnsi="Times New Roman" w:cs="Times New Roman"/>
                <w:b/>
                <w:bCs/>
                <w:sz w:val="20"/>
                <w:szCs w:val="20"/>
                <w:lang w:val="uk-UA" w:eastAsia="ru-RU"/>
              </w:rPr>
              <w:t>ий</w:t>
            </w:r>
            <w:r w:rsidRPr="008B69DD">
              <w:rPr>
                <w:rFonts w:ascii="Times New Roman" w:eastAsia="Times New Roman" w:hAnsi="Times New Roman" w:cs="Times New Roman"/>
                <w:b/>
                <w:bCs/>
                <w:sz w:val="20"/>
                <w:szCs w:val="20"/>
                <w:lang w:eastAsia="ru-RU"/>
              </w:rPr>
              <w:t xml:space="preserve"> </w:t>
            </w:r>
            <w:r w:rsidRPr="008B69D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color w:val="000000"/>
                <w:sz w:val="20"/>
                <w:szCs w:val="20"/>
                <w:lang w:val="uk-UA" w:eastAsia="ru-RU"/>
              </w:rPr>
              <w:t>За аналогічний</w:t>
            </w:r>
            <w:r w:rsidRPr="008B69DD">
              <w:rPr>
                <w:rFonts w:ascii="Times New Roman" w:eastAsia="Times New Roman" w:hAnsi="Times New Roman" w:cs="Times New Roman"/>
                <w:b/>
                <w:color w:val="000000"/>
                <w:sz w:val="20"/>
                <w:szCs w:val="20"/>
                <w:lang w:val="uk-UA" w:eastAsia="ru-RU"/>
              </w:rPr>
              <w:br/>
              <w:t>період попереднього року</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val="en-US" w:eastAsia="ru-RU"/>
              </w:rPr>
            </w:pPr>
            <w:r w:rsidRPr="008B69D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8163397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8163397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8163397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8163397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0.26104330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 -0.49954690)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0.26104330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 -0.49954690)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en-US" w:eastAsia="ru-RU"/>
              </w:rPr>
            </w:pPr>
            <w:r w:rsidRPr="008B69DD">
              <w:rPr>
                <w:rFonts w:ascii="Times New Roman" w:eastAsia="Times New Roman" w:hAnsi="Times New Roman" w:cs="Times New Roman"/>
                <w:bCs/>
                <w:sz w:val="20"/>
                <w:szCs w:val="20"/>
                <w:lang w:val="uk-UA" w:eastAsia="ru-RU"/>
              </w:rPr>
              <w:t>--</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ЗВIТ ПРО ФIНАНСОВI РЕЗУЛЬТАТИ ЗА 2017 РIК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Метою складання звiту про фiнансовi результати є надання користувачам повної, правдивої та неупередженої iнформацiї про доходи, витрати, прибутки i збитки вiд дiяльностi товариства за звiтнiй 2017рiк. Товарообмiннi (бартернi) операцiї у звiтному перiодi не здiйснювались. Для визнання доходу пiдприємством використовується метод нарахувань. Тобто дохiд вiд реалiзацiї продукцiї (товарiв) визнається доходом, якщо право власностi на продукцiю (товар) переходить до покупця i пiдприємство надалi не здiйснює контроль за реалiзованою продукцiєю (товарами).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Дохiд вiд надання послуг визначається виходячи зi ступеня завершеностi операцiй з надання послуг за методом визначення питомої ваги обсягу послуг, наданих на певну дату, у загальному обсязi, якi мають бути наданi.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У звiтному роцi чистий дохiд (виручка) вiд реалiзацiї продукцiї (робiт, послуг) отриманий у 2017роцi складає - 114599,0тис.грн.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Собiвартiсть реалiзованої продукцiї (товарiв, робiт, послуг) склала за звiтний рiк - 75865,0тис.грн.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Валовий прибуток Товариства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 складає 38734,0тис.грн.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доходи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тного року становлять 3627,0тис.грн.  та складаються з: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дох</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й з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ноземною валютою - 74,0тис.грн.;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дох</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реал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ї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нших оборотних актив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-14,0тис.грн.;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дох</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йної оренди актив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- 298,0тис.грн.;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дох</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йної курсової 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зниц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- 3093,0тис.грн.;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одержан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штрафи, пен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неустойки - 128,0тис.грн.;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доходи - 20,0тис.грн.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Адм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стративн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витрати становлять 14999,0тис.грн.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Витрати на збут складають 16324,0 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витрати становлять 5926,0тис.грн. та складаються з: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витрати на куп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влю-продаж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ноземної валюти - 162,0тис.грн.;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соб</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варт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реал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зованих виробничих запас</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- 12,0тис.грн.;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втрати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йної курсової 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зниц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- 4085,0тис.грн.;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визнан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штрафи, пен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- 125,0тис.грн.;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витрати операц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йної 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яльност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- 1542,0тис.грн.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ф</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нансов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доходи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складають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року 141,0тис.грн.-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дсотки одержан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доходи складають - 156,0тис.грн.- безоплатно отриман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ТМЦ.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Ф</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нансов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витрати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складають - 2532,0тис.грн. -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дсотки.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Витрати з податку на прибуток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року складають - 746,0тис.грн.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За результатами 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яльност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за 2017р.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дприємство отримало прибуток  у розм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- 2131,0тис.грн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2943"/>
        <w:gridCol w:w="2765"/>
        <w:gridCol w:w="4147"/>
      </w:tblGrid>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Козьменко Олексiй Олександрович</w:t>
            </w: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eastAsia="ru-RU"/>
              </w:rPr>
              <w:t>Головний бухгалтер</w:t>
            </w:r>
            <w:r w:rsidRPr="008B69DD">
              <w:rPr>
                <w:rFonts w:ascii="Times New Roman" w:eastAsia="Times New Roman" w:hAnsi="Times New Roman" w:cs="Times New Roman"/>
                <w:b/>
                <w:color w:val="000000"/>
                <w:sz w:val="20"/>
                <w:szCs w:val="20"/>
                <w:lang w:eastAsia="ru-RU"/>
              </w:rPr>
              <w:t xml:space="preserve"> </w:t>
            </w:r>
            <w:r w:rsidRPr="008B69D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Євдокимова Олена Олександрiвна</w:t>
            </w:r>
          </w:p>
        </w:tc>
      </w:tr>
      <w:tr w:rsidR="008B69DD" w:rsidRPr="008B69DD" w:rsidTr="00F178FC">
        <w:trPr>
          <w:trHeight w:val="70"/>
        </w:trPr>
        <w:tc>
          <w:tcPr>
            <w:tcW w:w="294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Default="008B69DD">
      <w:pPr>
        <w:rPr>
          <w:lang w:val="uk-UA"/>
        </w:rPr>
        <w:sectPr w:rsidR="008B69DD" w:rsidSect="008B69DD">
          <w:pgSz w:w="11906" w:h="16838"/>
          <w:pgMar w:top="363" w:right="567" w:bottom="363" w:left="1417" w:header="708" w:footer="708" w:gutter="0"/>
          <w:cols w:space="708"/>
          <w:docGrid w:linePitch="360"/>
        </w:sectPr>
      </w:pPr>
    </w:p>
    <w:p w:rsidR="008B69DD" w:rsidRPr="008B69DD" w:rsidRDefault="008B69DD" w:rsidP="008B69D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Коди</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6"/>
                <w:szCs w:val="16"/>
                <w:lang w:eastAsia="ru-RU"/>
              </w:rPr>
            </w:pPr>
            <w:r w:rsidRPr="008B69D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uk-UA" w:eastAsia="ru-RU"/>
              </w:rPr>
              <w:t xml:space="preserve">Підприємство  </w:t>
            </w:r>
            <w:r w:rsidRPr="008B69DD">
              <w:rPr>
                <w:rFonts w:ascii="Times New Roman" w:eastAsia="Times New Roman" w:hAnsi="Times New Roman" w:cs="Times New Roman"/>
                <w:sz w:val="18"/>
                <w:szCs w:val="18"/>
                <w:lang w:val="en-US" w:eastAsia="ru-RU"/>
              </w:rPr>
              <w:t xml:space="preserve"> </w:t>
            </w:r>
            <w:r w:rsidRPr="008B69DD">
              <w:rPr>
                <w:rFonts w:ascii="Times New Roman" w:eastAsia="Times New Roman" w:hAnsi="Times New Roman" w:cs="Times New Roman"/>
                <w:sz w:val="18"/>
                <w:szCs w:val="18"/>
                <w:u w:val="single"/>
                <w:lang w:val="en-US" w:eastAsia="ru-RU"/>
              </w:rPr>
              <w:t>Приватне акцiонерне товариство "Завод обважнювачiв"</w:t>
            </w:r>
          </w:p>
        </w:tc>
        <w:tc>
          <w:tcPr>
            <w:tcW w:w="1956"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00136751</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lang w:eastAsia="ru-RU"/>
        </w:rPr>
      </w:pPr>
      <w:r w:rsidRPr="008B69DD">
        <w:rPr>
          <w:rFonts w:ascii="Times New Roman" w:eastAsia="Times New Roman" w:hAnsi="Times New Roman" w:cs="Times New Roman"/>
          <w:b/>
          <w:bCs/>
          <w:lang w:val="en-US" w:eastAsia="ru-RU"/>
        </w:rPr>
        <w:t>Звіт</w:t>
      </w:r>
      <w:r w:rsidRPr="008B69DD">
        <w:rPr>
          <w:rFonts w:ascii="Times New Roman" w:eastAsia="Times New Roman" w:hAnsi="Times New Roman" w:cs="Times New Roman"/>
          <w:b/>
          <w:bCs/>
          <w:lang w:val="uk-UA" w:eastAsia="ru-RU"/>
        </w:rPr>
        <w:t xml:space="preserve"> про рух грошових коштів ( за прямим методом )</w:t>
      </w:r>
    </w:p>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r w:rsidRPr="008B69DD">
        <w:rPr>
          <w:rFonts w:ascii="Times New Roman" w:eastAsia="Times New Roman" w:hAnsi="Times New Roman" w:cs="Times New Roman"/>
          <w:b/>
          <w:bCs/>
          <w:lang w:val="en-US" w:eastAsia="ru-RU"/>
        </w:rPr>
        <w:t>з</w:t>
      </w:r>
      <w:r w:rsidRPr="008B69DD">
        <w:rPr>
          <w:rFonts w:ascii="Times New Roman" w:eastAsia="Times New Roman" w:hAnsi="Times New Roman" w:cs="Times New Roman"/>
          <w:b/>
          <w:bCs/>
          <w:lang w:val="uk-UA" w:eastAsia="ru-RU"/>
        </w:rPr>
        <w:t xml:space="preserve">а </w:t>
      </w:r>
      <w:r w:rsidRPr="008B69DD">
        <w:rPr>
          <w:rFonts w:ascii="Times New Roman" w:eastAsia="Times New Roman" w:hAnsi="Times New Roman" w:cs="Times New Roman"/>
          <w:b/>
          <w:bCs/>
          <w:lang w:val="en-US" w:eastAsia="ru-RU"/>
        </w:rPr>
        <w:t>2017 рік</w:t>
      </w:r>
      <w:r w:rsidRPr="008B69DD">
        <w:rPr>
          <w:rFonts w:ascii="Times New Roman" w:eastAsia="Times New Roman" w:hAnsi="Times New Roman" w:cs="Times New Roman"/>
          <w:b/>
          <w:bCs/>
          <w:lang w:val="uk-UA" w:eastAsia="ru-RU"/>
        </w:rPr>
        <w:t xml:space="preserve"> </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B69DD" w:rsidRPr="008B69DD" w:rsidTr="00F178FC">
        <w:trPr>
          <w:jc w:val="right"/>
        </w:trPr>
        <w:tc>
          <w:tcPr>
            <w:tcW w:w="8613" w:type="dxa"/>
            <w:tcBorders>
              <w:right w:val="single" w:sz="4" w:space="0" w:color="auto"/>
            </w:tcBorders>
            <w:vAlign w:val="center"/>
          </w:tcPr>
          <w:p w:rsidR="008B69DD" w:rsidRPr="008B69DD" w:rsidRDefault="008B69DD" w:rsidP="008B69DD">
            <w:pPr>
              <w:widowControl w:val="0"/>
              <w:spacing w:after="0" w:line="240" w:lineRule="auto"/>
              <w:rPr>
                <w:rFonts w:ascii="Times New Roman" w:eastAsia="Times New Roman" w:hAnsi="Times New Roman" w:cs="Times New Roman"/>
                <w:lang w:eastAsia="ru-RU"/>
              </w:rPr>
            </w:pPr>
            <w:r w:rsidRPr="008B69DD">
              <w:rPr>
                <w:rFonts w:ascii="Times New Roman" w:eastAsia="Times New Roman" w:hAnsi="Times New Roman" w:cs="Times New Roman"/>
                <w:lang w:val="uk-UA" w:eastAsia="ru-RU"/>
              </w:rPr>
              <w:t xml:space="preserve">                                                                    </w:t>
            </w:r>
            <w:r w:rsidRPr="008B69DD">
              <w:rPr>
                <w:rFonts w:ascii="Times New Roman" w:eastAsia="Times New Roman" w:hAnsi="Times New Roman" w:cs="Times New Roman"/>
                <w:lang w:val="en-US" w:eastAsia="ru-RU"/>
              </w:rPr>
              <w:t>Форма № 3</w:t>
            </w:r>
            <w:r w:rsidRPr="008B69D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keepNext/>
              <w:keepLines/>
              <w:widowControl w:val="0"/>
              <w:suppressAutoHyphens/>
              <w:spacing w:after="0" w:line="240" w:lineRule="auto"/>
              <w:rPr>
                <w:rFonts w:ascii="Times New Roman" w:eastAsia="Times New Roman" w:hAnsi="Times New Roman" w:cs="Times New Roman"/>
                <w:lang w:val="en-US" w:eastAsia="ru-RU"/>
              </w:rPr>
            </w:pPr>
            <w:r w:rsidRPr="008B69DD">
              <w:rPr>
                <w:rFonts w:ascii="Times New Roman" w:eastAsia="Times New Roman" w:hAnsi="Times New Roman" w:cs="Times New Roman"/>
                <w:lang w:val="en-US" w:eastAsia="ru-RU"/>
              </w:rPr>
              <w:t>1801004</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B69DD" w:rsidRPr="008B69DD" w:rsidTr="00F178FC">
        <w:tc>
          <w:tcPr>
            <w:tcW w:w="510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keepNext/>
              <w:spacing w:after="0" w:line="240" w:lineRule="auto"/>
              <w:jc w:val="center"/>
              <w:outlineLvl w:val="0"/>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За</w:t>
            </w:r>
            <w:r w:rsidRPr="008B69DD">
              <w:rPr>
                <w:rFonts w:ascii="Times New Roman" w:eastAsia="Times New Roman" w:hAnsi="Times New Roman" w:cs="Times New Roman"/>
                <w:b/>
                <w:bCs/>
                <w:sz w:val="20"/>
                <w:szCs w:val="20"/>
                <w:lang w:eastAsia="ru-RU"/>
              </w:rPr>
              <w:t xml:space="preserve"> звітн</w:t>
            </w:r>
            <w:r w:rsidRPr="008B69DD">
              <w:rPr>
                <w:rFonts w:ascii="Times New Roman" w:eastAsia="Times New Roman" w:hAnsi="Times New Roman" w:cs="Times New Roman"/>
                <w:b/>
                <w:bCs/>
                <w:sz w:val="20"/>
                <w:szCs w:val="20"/>
                <w:lang w:val="uk-UA" w:eastAsia="ru-RU"/>
              </w:rPr>
              <w:t>ий</w:t>
            </w:r>
            <w:r w:rsidRPr="008B69DD">
              <w:rPr>
                <w:rFonts w:ascii="Times New Roman" w:eastAsia="Times New Roman" w:hAnsi="Times New Roman" w:cs="Times New Roman"/>
                <w:b/>
                <w:bCs/>
                <w:sz w:val="20"/>
                <w:szCs w:val="20"/>
                <w:lang w:eastAsia="ru-RU"/>
              </w:rPr>
              <w:t xml:space="preserve"> </w:t>
            </w:r>
            <w:r w:rsidRPr="008B69D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color w:val="000000"/>
                <w:sz w:val="20"/>
                <w:szCs w:val="20"/>
                <w:lang w:val="uk-UA" w:eastAsia="ru-RU"/>
              </w:rPr>
              <w:t>За аналогічний</w:t>
            </w:r>
            <w:r w:rsidRPr="008B69DD">
              <w:rPr>
                <w:rFonts w:ascii="Times New Roman" w:eastAsia="Times New Roman" w:hAnsi="Times New Roman" w:cs="Times New Roman"/>
                <w:b/>
                <w:color w:val="000000"/>
                <w:sz w:val="20"/>
                <w:szCs w:val="20"/>
                <w:lang w:val="uk-UA" w:eastAsia="ru-RU"/>
              </w:rPr>
              <w:br/>
              <w:t>період попереднього року</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 Рух коштів у результаті операційної діяльності</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97420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73716</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6859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6859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222</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25863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19849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1568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177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947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607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оплату:</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(28071)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(19788)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(14474)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(12349)</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(3377)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(4907)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(610)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(4293)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(74349)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(58105)</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(5809)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(3084)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-9901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808</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II. Рух коштів у результаті інвестиційної діяльності</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реалізації:</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отриманих:</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1343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придбання: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(22393)</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-21050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III. Рух коштів у результаті фінансової діяльності</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Надходження від:</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10411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4800</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(1854)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8517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-6654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-1243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-26896</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27007</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1118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714</w:t>
            </w:r>
          </w:p>
        </w:tc>
      </w:tr>
      <w:tr w:rsidR="008B69DD" w:rsidRPr="008B69DD" w:rsidTr="00F178FC">
        <w:tc>
          <w:tcPr>
            <w:tcW w:w="5107"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825</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 ПРО РУХ ГРОШОВИХ КОШТИВ ЗА 2017Р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К.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 про рух грошових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за 2017р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к складено з урахуванням вимог МСБО №7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ти про рух грошових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нформац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я про рух грошових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 надає користувачам ф</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нансової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тност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основу для 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нки спроможност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генерувати грошов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кошти та екв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валенти грошових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для 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нки портеб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у використанн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цих грошових поток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в.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т складено прямим методом.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В даних прим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тках розкрито детальну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нформац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ю про склад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нших надходженнь" та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нших витрачаннь" грошових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 за 2017р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к.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надходження (стр. 3095) складають 170,0тис.грн. - надходження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реал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ї валюти, надходження кошт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 реал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зац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ї послуг.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нш</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витрачання (стр. 3190) складають 2652,0тис.грн. - соб</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варт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сть реал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зованої валюти,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льгов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пенс</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ї, оплата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одичних видань, штрафи та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нше.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031" w:type="dxa"/>
        <w:tblLook w:val="01E0" w:firstRow="1" w:lastRow="1" w:firstColumn="1" w:lastColumn="1" w:noHBand="0" w:noVBand="0"/>
      </w:tblPr>
      <w:tblGrid>
        <w:gridCol w:w="3085"/>
        <w:gridCol w:w="2623"/>
        <w:gridCol w:w="4323"/>
      </w:tblGrid>
      <w:tr w:rsidR="008B69DD" w:rsidRPr="008B69DD" w:rsidTr="00F178FC">
        <w:tc>
          <w:tcPr>
            <w:tcW w:w="3085"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Козьменко Олексiй Олександрович</w:t>
            </w:r>
          </w:p>
        </w:tc>
      </w:tr>
      <w:tr w:rsidR="008B69DD" w:rsidRPr="008B69DD" w:rsidTr="00F178FC">
        <w:tc>
          <w:tcPr>
            <w:tcW w:w="3085"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3085"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3085"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eastAsia="ru-RU"/>
              </w:rPr>
              <w:t>Головний бухгалтер</w:t>
            </w:r>
            <w:r w:rsidRPr="008B69DD">
              <w:rPr>
                <w:rFonts w:ascii="Times New Roman" w:eastAsia="Times New Roman" w:hAnsi="Times New Roman" w:cs="Times New Roman"/>
                <w:b/>
                <w:color w:val="000000"/>
                <w:sz w:val="20"/>
                <w:szCs w:val="20"/>
                <w:lang w:eastAsia="ru-RU"/>
              </w:rPr>
              <w:t xml:space="preserve"> </w:t>
            </w:r>
            <w:r w:rsidRPr="008B69D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Євдокимова Олена Олександрiвна</w:t>
            </w:r>
          </w:p>
        </w:tc>
      </w:tr>
      <w:tr w:rsidR="008B69DD" w:rsidRPr="008B69DD" w:rsidTr="00F178FC">
        <w:tc>
          <w:tcPr>
            <w:tcW w:w="3085"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Default="008B69DD">
      <w:pPr>
        <w:rPr>
          <w:lang w:val="uk-UA"/>
        </w:rPr>
        <w:sectPr w:rsidR="008B69DD" w:rsidSect="008B69D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Коди</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p>
        </w:tc>
        <w:tc>
          <w:tcPr>
            <w:tcW w:w="1956" w:type="dxa"/>
          </w:tcPr>
          <w:p w:rsidR="008B69DD" w:rsidRPr="008B69DD" w:rsidRDefault="008B69DD" w:rsidP="008B69DD">
            <w:pPr>
              <w:widowControl w:val="0"/>
              <w:spacing w:after="0" w:line="240" w:lineRule="auto"/>
              <w:jc w:val="center"/>
              <w:rPr>
                <w:rFonts w:ascii="Times New Roman" w:eastAsia="Times New Roman" w:hAnsi="Times New Roman" w:cs="Times New Roman"/>
                <w:sz w:val="16"/>
                <w:szCs w:val="16"/>
                <w:lang w:eastAsia="ru-RU"/>
              </w:rPr>
            </w:pPr>
            <w:r w:rsidRPr="008B69D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B69DD" w:rsidRPr="008B69DD" w:rsidRDefault="008B69DD" w:rsidP="008B69DD">
            <w:pPr>
              <w:widowControl w:val="0"/>
              <w:spacing w:after="0" w:line="240" w:lineRule="auto"/>
              <w:rPr>
                <w:rFonts w:ascii="Times New Roman" w:eastAsia="Times New Roman" w:hAnsi="Times New Roman" w:cs="Times New Roman"/>
                <w:bCs/>
                <w:sz w:val="18"/>
                <w:szCs w:val="18"/>
                <w:lang w:val="en-US" w:eastAsia="ru-RU"/>
              </w:rPr>
            </w:pPr>
            <w:r w:rsidRPr="008B69DD">
              <w:rPr>
                <w:rFonts w:ascii="Times New Roman" w:eastAsia="Times New Roman" w:hAnsi="Times New Roman" w:cs="Times New Roman"/>
                <w:bCs/>
                <w:sz w:val="18"/>
                <w:szCs w:val="18"/>
                <w:lang w:val="en-US" w:eastAsia="ru-RU"/>
              </w:rPr>
              <w:t>01</w:t>
            </w:r>
          </w:p>
        </w:tc>
      </w:tr>
      <w:tr w:rsidR="008B69DD" w:rsidRPr="008B69DD" w:rsidTr="00F178FC">
        <w:tc>
          <w:tcPr>
            <w:tcW w:w="6082" w:type="dxa"/>
          </w:tcPr>
          <w:p w:rsidR="008B69DD" w:rsidRPr="008B69DD" w:rsidRDefault="008B69DD" w:rsidP="008B69DD">
            <w:pPr>
              <w:widowControl w:val="0"/>
              <w:spacing w:after="0" w:line="240" w:lineRule="auto"/>
              <w:rPr>
                <w:rFonts w:ascii="Times New Roman" w:eastAsia="Times New Roman" w:hAnsi="Times New Roman" w:cs="Times New Roman"/>
                <w:sz w:val="20"/>
                <w:szCs w:val="20"/>
                <w:lang w:val="en-US" w:eastAsia="ru-RU"/>
              </w:rPr>
            </w:pPr>
            <w:r w:rsidRPr="008B69DD">
              <w:rPr>
                <w:rFonts w:ascii="Times New Roman" w:eastAsia="Times New Roman" w:hAnsi="Times New Roman" w:cs="Times New Roman"/>
                <w:sz w:val="20"/>
                <w:szCs w:val="20"/>
                <w:lang w:val="uk-UA" w:eastAsia="ru-RU"/>
              </w:rPr>
              <w:t xml:space="preserve">Підприємство  </w:t>
            </w:r>
            <w:r w:rsidRPr="008B69DD">
              <w:rPr>
                <w:rFonts w:ascii="Times New Roman" w:eastAsia="Times New Roman" w:hAnsi="Times New Roman" w:cs="Times New Roman"/>
                <w:sz w:val="20"/>
                <w:szCs w:val="20"/>
                <w:lang w:val="en-US" w:eastAsia="ru-RU"/>
              </w:rPr>
              <w:t xml:space="preserve"> </w:t>
            </w:r>
            <w:r w:rsidRPr="008B69DD">
              <w:rPr>
                <w:rFonts w:ascii="Times New Roman" w:eastAsia="Times New Roman" w:hAnsi="Times New Roman" w:cs="Times New Roman"/>
                <w:sz w:val="20"/>
                <w:szCs w:val="20"/>
                <w:u w:val="single"/>
                <w:lang w:val="en-US" w:eastAsia="ru-RU"/>
              </w:rPr>
              <w:t>Приватне акцiонерне товариство "Завод обважнювачiв"</w:t>
            </w:r>
          </w:p>
        </w:tc>
        <w:tc>
          <w:tcPr>
            <w:tcW w:w="1956" w:type="dxa"/>
          </w:tcPr>
          <w:p w:rsidR="008B69DD" w:rsidRPr="008B69DD" w:rsidRDefault="008B69DD" w:rsidP="008B69DD">
            <w:pPr>
              <w:widowControl w:val="0"/>
              <w:spacing w:after="0" w:line="240" w:lineRule="auto"/>
              <w:rPr>
                <w:rFonts w:ascii="Times New Roman" w:eastAsia="Times New Roman" w:hAnsi="Times New Roman" w:cs="Times New Roman"/>
                <w:sz w:val="18"/>
                <w:szCs w:val="18"/>
                <w:lang w:eastAsia="ru-RU"/>
              </w:rPr>
            </w:pPr>
            <w:r w:rsidRPr="008B69D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B69DD" w:rsidRPr="008B69DD" w:rsidRDefault="008B69DD" w:rsidP="008B69DD">
            <w:pPr>
              <w:widowControl w:val="0"/>
              <w:spacing w:after="0" w:line="240" w:lineRule="auto"/>
              <w:jc w:val="center"/>
              <w:rPr>
                <w:rFonts w:ascii="Times New Roman" w:eastAsia="Times New Roman" w:hAnsi="Times New Roman" w:cs="Times New Roman"/>
                <w:sz w:val="18"/>
                <w:szCs w:val="18"/>
                <w:lang w:val="en-US" w:eastAsia="ru-RU"/>
              </w:rPr>
            </w:pPr>
            <w:r w:rsidRPr="008B69DD">
              <w:rPr>
                <w:rFonts w:ascii="Times New Roman" w:eastAsia="Times New Roman" w:hAnsi="Times New Roman" w:cs="Times New Roman"/>
                <w:sz w:val="18"/>
                <w:szCs w:val="18"/>
                <w:lang w:val="en-US" w:eastAsia="ru-RU"/>
              </w:rPr>
              <w:t>00136751</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lang w:eastAsia="ru-RU"/>
        </w:rPr>
      </w:pPr>
      <w:r w:rsidRPr="008B69DD">
        <w:rPr>
          <w:rFonts w:ascii="Times New Roman" w:eastAsia="Times New Roman" w:hAnsi="Times New Roman" w:cs="Times New Roman"/>
          <w:b/>
          <w:bCs/>
          <w:lang w:val="en-US" w:eastAsia="ru-RU"/>
        </w:rPr>
        <w:t>Звіт</w:t>
      </w:r>
      <w:r w:rsidRPr="008B69DD">
        <w:rPr>
          <w:rFonts w:ascii="Times New Roman" w:eastAsia="Times New Roman" w:hAnsi="Times New Roman" w:cs="Times New Roman"/>
          <w:b/>
          <w:bCs/>
          <w:lang w:val="uk-UA" w:eastAsia="ru-RU"/>
        </w:rPr>
        <w:t xml:space="preserve"> про власний капітал</w:t>
      </w:r>
    </w:p>
    <w:p w:rsidR="008B69DD" w:rsidRPr="008B69DD" w:rsidRDefault="008B69DD" w:rsidP="008B69DD">
      <w:pPr>
        <w:widowControl w:val="0"/>
        <w:spacing w:after="0" w:line="240" w:lineRule="auto"/>
        <w:jc w:val="center"/>
        <w:rPr>
          <w:rFonts w:ascii="Times New Roman" w:eastAsia="Times New Roman" w:hAnsi="Times New Roman" w:cs="Times New Roman"/>
          <w:b/>
          <w:bCs/>
          <w:lang w:val="uk-UA" w:eastAsia="ru-RU"/>
        </w:rPr>
      </w:pPr>
      <w:r w:rsidRPr="008B69DD">
        <w:rPr>
          <w:rFonts w:ascii="Times New Roman" w:eastAsia="Times New Roman" w:hAnsi="Times New Roman" w:cs="Times New Roman"/>
          <w:b/>
          <w:bCs/>
          <w:lang w:val="en-US" w:eastAsia="ru-RU"/>
        </w:rPr>
        <w:t>з</w:t>
      </w:r>
      <w:r w:rsidRPr="008B69DD">
        <w:rPr>
          <w:rFonts w:ascii="Times New Roman" w:eastAsia="Times New Roman" w:hAnsi="Times New Roman" w:cs="Times New Roman"/>
          <w:b/>
          <w:bCs/>
          <w:lang w:val="uk-UA" w:eastAsia="ru-RU"/>
        </w:rPr>
        <w:t xml:space="preserve">а </w:t>
      </w:r>
      <w:r w:rsidRPr="008B69DD">
        <w:rPr>
          <w:rFonts w:ascii="Times New Roman" w:eastAsia="Times New Roman" w:hAnsi="Times New Roman" w:cs="Times New Roman"/>
          <w:b/>
          <w:bCs/>
          <w:lang w:val="en-US" w:eastAsia="ru-RU"/>
        </w:rPr>
        <w:t>2017 рік</w:t>
      </w:r>
      <w:r w:rsidRPr="008B69DD">
        <w:rPr>
          <w:rFonts w:ascii="Times New Roman" w:eastAsia="Times New Roman" w:hAnsi="Times New Roman" w:cs="Times New Roman"/>
          <w:b/>
          <w:bCs/>
          <w:lang w:val="uk-UA" w:eastAsia="ru-RU"/>
        </w:rPr>
        <w:t xml:space="preserve"> </w:t>
      </w: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B69DD" w:rsidRPr="008B69DD" w:rsidTr="00F178FC">
        <w:trPr>
          <w:jc w:val="right"/>
        </w:trPr>
        <w:tc>
          <w:tcPr>
            <w:tcW w:w="8613" w:type="dxa"/>
            <w:tcBorders>
              <w:right w:val="single" w:sz="4" w:space="0" w:color="auto"/>
            </w:tcBorders>
            <w:vAlign w:val="center"/>
          </w:tcPr>
          <w:p w:rsidR="008B69DD" w:rsidRPr="008B69DD" w:rsidRDefault="008B69DD" w:rsidP="008B69DD">
            <w:pPr>
              <w:widowControl w:val="0"/>
              <w:spacing w:after="0" w:line="240" w:lineRule="auto"/>
              <w:rPr>
                <w:rFonts w:ascii="Times New Roman" w:eastAsia="Times New Roman" w:hAnsi="Times New Roman" w:cs="Times New Roman"/>
                <w:lang w:eastAsia="ru-RU"/>
              </w:rPr>
            </w:pPr>
            <w:r w:rsidRPr="008B69DD">
              <w:rPr>
                <w:rFonts w:ascii="Times New Roman" w:eastAsia="Times New Roman" w:hAnsi="Times New Roman" w:cs="Times New Roman"/>
                <w:lang w:val="uk-UA" w:eastAsia="ru-RU"/>
              </w:rPr>
              <w:t xml:space="preserve">                                                                    </w:t>
            </w:r>
            <w:r w:rsidRPr="008B69DD">
              <w:rPr>
                <w:rFonts w:ascii="Times New Roman" w:eastAsia="Times New Roman" w:hAnsi="Times New Roman" w:cs="Times New Roman"/>
                <w:lang w:val="en-US" w:eastAsia="ru-RU"/>
              </w:rPr>
              <w:t>Форма № 4</w:t>
            </w:r>
            <w:r w:rsidRPr="008B69D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B69DD" w:rsidRPr="008B69DD" w:rsidRDefault="008B69DD" w:rsidP="008B69DD">
            <w:pPr>
              <w:keepNext/>
              <w:keepLines/>
              <w:widowControl w:val="0"/>
              <w:suppressAutoHyphens/>
              <w:spacing w:after="0" w:line="240" w:lineRule="auto"/>
              <w:rPr>
                <w:rFonts w:ascii="Times New Roman" w:eastAsia="Times New Roman" w:hAnsi="Times New Roman" w:cs="Times New Roman"/>
                <w:lang w:val="en-US" w:eastAsia="ru-RU"/>
              </w:rPr>
            </w:pPr>
            <w:r w:rsidRPr="008B69DD">
              <w:rPr>
                <w:rFonts w:ascii="Times New Roman" w:eastAsia="Times New Roman" w:hAnsi="Times New Roman" w:cs="Times New Roman"/>
                <w:lang w:val="en-US" w:eastAsia="ru-RU"/>
              </w:rPr>
              <w:t>1801005</w:t>
            </w:r>
          </w:p>
        </w:tc>
      </w:tr>
    </w:tbl>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eastAsia="ru-RU"/>
        </w:rPr>
      </w:pPr>
    </w:p>
    <w:p w:rsidR="008B69DD" w:rsidRPr="008B69DD" w:rsidRDefault="008B69DD" w:rsidP="008B69DD">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B69DD" w:rsidRPr="008B69DD" w:rsidTr="00F178FC">
        <w:trPr>
          <w:trHeight w:val="345"/>
        </w:trPr>
        <w:tc>
          <w:tcPr>
            <w:tcW w:w="2506" w:type="dxa"/>
            <w:tcBorders>
              <w:left w:val="single" w:sz="6" w:space="0" w:color="auto"/>
              <w:bottom w:val="single" w:sz="6" w:space="0" w:color="auto"/>
              <w:right w:val="single" w:sz="6" w:space="0" w:color="auto"/>
            </w:tcBorders>
            <w:vAlign w:val="center"/>
          </w:tcPr>
          <w:p w:rsidR="008B69DD" w:rsidRPr="008B69DD" w:rsidRDefault="008B69DD" w:rsidP="008B69DD">
            <w:pPr>
              <w:keepNext/>
              <w:spacing w:after="0" w:line="240" w:lineRule="auto"/>
              <w:jc w:val="center"/>
              <w:outlineLvl w:val="0"/>
              <w:rPr>
                <w:rFonts w:ascii="Times New Roman" w:eastAsia="Times New Roman" w:hAnsi="Times New Roman" w:cs="Times New Roman"/>
                <w:b/>
                <w:bCs/>
                <w:sz w:val="20"/>
                <w:szCs w:val="20"/>
                <w:lang w:val="uk-UA" w:eastAsia="ru-RU"/>
              </w:rPr>
            </w:pPr>
            <w:r w:rsidRPr="008B69D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B69DD">
              <w:rPr>
                <w:rFonts w:ascii="Times New Roman" w:eastAsia="Times New Roman" w:hAnsi="Times New Roman" w:cs="Times New Roman"/>
                <w:b/>
                <w:color w:val="000000"/>
                <w:sz w:val="20"/>
                <w:szCs w:val="20"/>
                <w:lang w:val="uk-UA" w:eastAsia="ru-RU"/>
              </w:rPr>
              <w:t>Зареєст-рований (пайовий)</w:t>
            </w:r>
          </w:p>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B69DD">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sz w:val="20"/>
                <w:szCs w:val="20"/>
                <w:lang w:val="uk-UA" w:eastAsia="ru-RU"/>
              </w:rPr>
            </w:pPr>
            <w:r w:rsidRPr="008B69DD">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B69DD">
              <w:rPr>
                <w:rFonts w:ascii="Times New Roman" w:eastAsia="Times New Roman" w:hAnsi="Times New Roman" w:cs="Times New Roman"/>
                <w:b/>
                <w:color w:val="000000"/>
                <w:sz w:val="20"/>
                <w:szCs w:val="20"/>
                <w:lang w:val="uk-UA" w:eastAsia="ru-RU"/>
              </w:rPr>
              <w:t>Нероз-</w:t>
            </w:r>
          </w:p>
          <w:p w:rsidR="008B69DD" w:rsidRPr="008B69DD" w:rsidRDefault="008B69DD" w:rsidP="008B69D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B69DD">
              <w:rPr>
                <w:rFonts w:ascii="Times New Roman" w:eastAsia="Times New Roman" w:hAnsi="Times New Roman" w:cs="Times New Roman"/>
                <w:b/>
                <w:color w:val="000000"/>
                <w:sz w:val="20"/>
                <w:szCs w:val="20"/>
                <w:lang w:val="uk-UA" w:eastAsia="ru-RU"/>
              </w:rPr>
              <w:t>поділе-</w:t>
            </w:r>
          </w:p>
          <w:p w:rsidR="008B69DD" w:rsidRPr="008B69DD" w:rsidRDefault="008B69DD" w:rsidP="008B69DD">
            <w:pPr>
              <w:widowControl w:val="0"/>
              <w:spacing w:after="0" w:line="240" w:lineRule="auto"/>
              <w:jc w:val="center"/>
              <w:rPr>
                <w:rFonts w:ascii="Times New Roman" w:eastAsia="Times New Roman" w:hAnsi="Times New Roman" w:cs="Times New Roman"/>
                <w:b/>
                <w:sz w:val="20"/>
                <w:szCs w:val="20"/>
                <w:lang w:val="uk-UA" w:eastAsia="ru-RU"/>
              </w:rPr>
            </w:pPr>
            <w:r w:rsidRPr="008B69DD">
              <w:rPr>
                <w:rFonts w:ascii="Times New Roman" w:eastAsia="Times New Roman" w:hAnsi="Times New Roman" w:cs="Times New Roman"/>
                <w:b/>
                <w:color w:val="000000"/>
                <w:sz w:val="20"/>
                <w:szCs w:val="20"/>
                <w:lang w:val="uk-UA" w:eastAsia="ru-RU"/>
              </w:rPr>
              <w:t>ний прибуток</w:t>
            </w:r>
            <w:r w:rsidRPr="008B69DD">
              <w:rPr>
                <w:rFonts w:ascii="Times New Roman" w:eastAsia="Times New Roman" w:hAnsi="Times New Roman" w:cs="Times New Roman"/>
                <w:b/>
                <w:lang w:eastAsia="ru-RU"/>
              </w:rPr>
              <w:t xml:space="preserve"> </w:t>
            </w:r>
            <w:r w:rsidRPr="008B69DD">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sz w:val="20"/>
                <w:szCs w:val="20"/>
                <w:lang w:val="uk-UA" w:eastAsia="ru-RU"/>
              </w:rPr>
            </w:pPr>
            <w:r w:rsidRPr="008B69DD">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B69DD">
              <w:rPr>
                <w:rFonts w:ascii="Times New Roman" w:eastAsia="Times New Roman" w:hAnsi="Times New Roman" w:cs="Times New Roman"/>
                <w:b/>
                <w:color w:val="000000"/>
                <w:sz w:val="20"/>
                <w:szCs w:val="20"/>
                <w:lang w:val="uk-UA" w:eastAsia="ru-RU"/>
              </w:rPr>
              <w:t>Вилу</w:t>
            </w:r>
            <w:r w:rsidRPr="008B69DD">
              <w:rPr>
                <w:rFonts w:ascii="Times New Roman" w:eastAsia="Times New Roman" w:hAnsi="Times New Roman" w:cs="Times New Roman"/>
                <w:b/>
                <w:color w:val="000000"/>
                <w:sz w:val="20"/>
                <w:szCs w:val="20"/>
                <w:lang w:val="en-US" w:eastAsia="ru-RU"/>
              </w:rPr>
              <w:t>-</w:t>
            </w:r>
            <w:r w:rsidRPr="008B69DD">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sz w:val="20"/>
                <w:szCs w:val="20"/>
                <w:lang w:val="uk-UA" w:eastAsia="ru-RU"/>
              </w:rPr>
            </w:pPr>
            <w:r w:rsidRPr="008B69DD">
              <w:rPr>
                <w:rFonts w:ascii="Times New Roman" w:eastAsia="Times New Roman" w:hAnsi="Times New Roman" w:cs="Times New Roman"/>
                <w:b/>
                <w:sz w:val="20"/>
                <w:szCs w:val="20"/>
                <w:lang w:val="uk-UA" w:eastAsia="ru-RU"/>
              </w:rPr>
              <w:t>Всього</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eastAsia="ru-RU"/>
              </w:rPr>
            </w:pPr>
            <w:r w:rsidRPr="008B69DD">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
                <w:bCs/>
                <w:sz w:val="20"/>
                <w:szCs w:val="20"/>
                <w:lang w:val="uk-UA" w:eastAsia="ru-RU"/>
              </w:rPr>
            </w:pPr>
            <w:r w:rsidRPr="008B69DD">
              <w:rPr>
                <w:rFonts w:ascii="Times New Roman" w:eastAsia="Times New Roman" w:hAnsi="Times New Roman" w:cs="Times New Roman"/>
                <w:b/>
                <w:bCs/>
                <w:sz w:val="20"/>
                <w:szCs w:val="20"/>
                <w:lang w:val="uk-UA" w:eastAsia="ru-RU"/>
              </w:rPr>
              <w:t>10</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13058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17075</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30215</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Коригування:</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-27</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-27</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-13058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13058</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30106</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30188</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2131</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2131</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Розподіл прибутку:</w:t>
            </w:r>
          </w:p>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2131</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2131</w:t>
            </w:r>
          </w:p>
        </w:tc>
      </w:tr>
      <w:tr w:rsidR="008B69DD" w:rsidRPr="008B69DD" w:rsidTr="00F178FC">
        <w:tc>
          <w:tcPr>
            <w:tcW w:w="2506" w:type="dxa"/>
            <w:tcBorders>
              <w:top w:val="single" w:sz="6" w:space="0" w:color="auto"/>
              <w:left w:val="single" w:sz="6" w:space="0" w:color="auto"/>
              <w:bottom w:val="single" w:sz="6" w:space="0" w:color="auto"/>
              <w:right w:val="single" w:sz="6" w:space="0" w:color="auto"/>
            </w:tcBorders>
            <w:shd w:val="clear" w:color="auto" w:fill="auto"/>
          </w:tcPr>
          <w:p w:rsidR="008B69DD" w:rsidRPr="008B69DD" w:rsidRDefault="008B69DD" w:rsidP="008B69DD">
            <w:pPr>
              <w:widowControl w:val="0"/>
              <w:spacing w:after="0" w:line="240" w:lineRule="auto"/>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eastAsia="ru-RU"/>
              </w:rPr>
            </w:pPr>
            <w:r w:rsidRPr="008B69DD">
              <w:rPr>
                <w:rFonts w:ascii="Times New Roman" w:eastAsia="Times New Roman" w:hAnsi="Times New Roman" w:cs="Times New Roman"/>
                <w:bCs/>
                <w:sz w:val="20"/>
                <w:szCs w:val="20"/>
                <w:lang w:eastAsia="ru-RU"/>
              </w:rPr>
              <w:t>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32237</w:t>
            </w:r>
          </w:p>
        </w:tc>
        <w:tc>
          <w:tcPr>
            <w:tcW w:w="836"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B69DD" w:rsidRPr="008B69DD" w:rsidRDefault="008B69DD" w:rsidP="008B69DD">
            <w:pPr>
              <w:widowControl w:val="0"/>
              <w:spacing w:after="0" w:line="240" w:lineRule="auto"/>
              <w:jc w:val="center"/>
              <w:rPr>
                <w:rFonts w:ascii="Times New Roman" w:eastAsia="Times New Roman" w:hAnsi="Times New Roman" w:cs="Times New Roman"/>
                <w:bCs/>
                <w:sz w:val="20"/>
                <w:szCs w:val="20"/>
                <w:lang w:val="uk-UA" w:eastAsia="ru-RU"/>
              </w:rPr>
            </w:pPr>
            <w:r w:rsidRPr="008B69DD">
              <w:rPr>
                <w:rFonts w:ascii="Times New Roman" w:eastAsia="Times New Roman" w:hAnsi="Times New Roman" w:cs="Times New Roman"/>
                <w:bCs/>
                <w:sz w:val="20"/>
                <w:szCs w:val="20"/>
                <w:lang w:val="uk-UA" w:eastAsia="ru-RU"/>
              </w:rPr>
              <w:t>32319</w:t>
            </w: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Змiн у Статутному капiталi у 2017 роцi не було.</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 xml:space="preserve">КАПIТАЛ У ДООЦIНКАХ Капiтал в дооцiнках на початок 2017 року складав 13058 тис.грн. - складався з дооцiнки основних засобiв.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B69D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Було зроблено коригування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леного прибутку: "у тому числ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 податку на прибуток" - +13058,0 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"Кап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тал в дооц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нках" - (-13058,0тис.грн.) списання кап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талу в дооц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нець зв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тного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 кап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тал в дооц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нках в баланс</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дприємства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дсутн</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й.</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(НЕПОКРИТИЙ ЗБИТОК)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нець 2016року складав 17075,0 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На 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дстав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МСФЗ (</w:t>
      </w:r>
      <w:r w:rsidRPr="008B69DD">
        <w:rPr>
          <w:rFonts w:ascii="Courier New" w:eastAsia="Times New Roman" w:hAnsi="Courier New" w:cs="Courier New"/>
          <w:sz w:val="20"/>
          <w:szCs w:val="20"/>
          <w:lang w:val="en-US" w:eastAsia="ru-RU"/>
        </w:rPr>
        <w:t>IAS</w:t>
      </w:r>
      <w:r w:rsidRPr="008B69DD">
        <w:rPr>
          <w:rFonts w:ascii="Courier New" w:eastAsia="Times New Roman" w:hAnsi="Courier New" w:cs="Courier New"/>
          <w:sz w:val="20"/>
          <w:szCs w:val="20"/>
          <w:lang w:eastAsia="ru-RU"/>
        </w:rPr>
        <w:t>) 8 "Обл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кова пол</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тика, зм</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ни в розрахункових 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нках </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помилки" в</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дбулось коригування сальдо на початок пер</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оду:</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Було зроблено коригування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леного прибутку: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lastRenderedPageBreak/>
        <w:t>"Кап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тал в дооц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нках" - (-13058,0тис.грн.) списання кап</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талу в дооц</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нках</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  +13031,0тис.грн.</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B69DD">
        <w:rPr>
          <w:rFonts w:ascii="Courier New" w:eastAsia="Times New Roman" w:hAnsi="Courier New" w:cs="Courier New"/>
          <w:sz w:val="20"/>
          <w:szCs w:val="20"/>
          <w:lang w:eastAsia="ru-RU"/>
        </w:rPr>
        <w:t>У результат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коригувань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зб</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льшився на 13058,0 тис.грн. та складає 30106,0 тис.грн. За результатами ф</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нансово-господарської 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яльност</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 за 2017 року чистий прибуток складає 2131,0 тис.грн. Нерозпод</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лений прибуток на к</w:t>
      </w:r>
      <w:r w:rsidRPr="008B69DD">
        <w:rPr>
          <w:rFonts w:ascii="Courier New" w:eastAsia="Times New Roman" w:hAnsi="Courier New" w:cs="Courier New"/>
          <w:sz w:val="20"/>
          <w:szCs w:val="20"/>
          <w:lang w:val="en-US" w:eastAsia="ru-RU"/>
        </w:rPr>
        <w:t>i</w:t>
      </w:r>
      <w:r w:rsidRPr="008B69DD">
        <w:rPr>
          <w:rFonts w:ascii="Courier New" w:eastAsia="Times New Roman" w:hAnsi="Courier New" w:cs="Courier New"/>
          <w:sz w:val="20"/>
          <w:szCs w:val="20"/>
          <w:lang w:eastAsia="ru-RU"/>
        </w:rPr>
        <w:t xml:space="preserve">нець 2017року складає 32237,0 тис.грн. </w:t>
      </w: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314" w:type="dxa"/>
        <w:tblLook w:val="01E0" w:firstRow="1" w:lastRow="1" w:firstColumn="1" w:lastColumn="1" w:noHBand="0" w:noVBand="0"/>
      </w:tblPr>
      <w:tblGrid>
        <w:gridCol w:w="3227"/>
        <w:gridCol w:w="2481"/>
        <w:gridCol w:w="4606"/>
      </w:tblGrid>
      <w:tr w:rsidR="008B69DD" w:rsidRPr="008B69DD" w:rsidTr="00F178FC">
        <w:tc>
          <w:tcPr>
            <w:tcW w:w="322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Козьменко Олексiй Олександрович</w:t>
            </w:r>
          </w:p>
        </w:tc>
      </w:tr>
      <w:tr w:rsidR="008B69DD" w:rsidRPr="008B69DD" w:rsidTr="00F178FC">
        <w:tc>
          <w:tcPr>
            <w:tcW w:w="322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322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B69DD" w:rsidRPr="008B69DD" w:rsidTr="00F178FC">
        <w:tc>
          <w:tcPr>
            <w:tcW w:w="322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eastAsia="ru-RU"/>
              </w:rPr>
              <w:t>Головний бухгалтер</w:t>
            </w:r>
            <w:r w:rsidRPr="008B69DD">
              <w:rPr>
                <w:rFonts w:ascii="Times New Roman" w:eastAsia="Times New Roman" w:hAnsi="Times New Roman" w:cs="Times New Roman"/>
                <w:b/>
                <w:color w:val="000000"/>
                <w:sz w:val="20"/>
                <w:szCs w:val="20"/>
                <w:lang w:eastAsia="ru-RU"/>
              </w:rPr>
              <w:t xml:space="preserve"> </w:t>
            </w:r>
            <w:r w:rsidRPr="008B69DD">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sz w:val="20"/>
                <w:szCs w:val="20"/>
                <w:lang w:val="en-US" w:eastAsia="ru-RU"/>
              </w:rPr>
              <w:t>Євдокимова Олена Олександрiвна</w:t>
            </w:r>
          </w:p>
        </w:tc>
      </w:tr>
      <w:tr w:rsidR="008B69DD" w:rsidRPr="008B69DD" w:rsidTr="00F178FC">
        <w:tc>
          <w:tcPr>
            <w:tcW w:w="3227"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B69DD">
              <w:rPr>
                <w:rFonts w:ascii="Times New Roman" w:eastAsia="Times New Roman" w:hAnsi="Times New Roman" w:cs="Times New Roman"/>
                <w:b/>
                <w:color w:val="000000"/>
                <w:sz w:val="16"/>
                <w:szCs w:val="16"/>
                <w:lang w:val="en-US" w:eastAsia="ru-RU"/>
              </w:rPr>
              <w:t>(</w:t>
            </w:r>
            <w:r w:rsidRPr="008B69DD">
              <w:rPr>
                <w:rFonts w:ascii="Times New Roman" w:eastAsia="Times New Roman" w:hAnsi="Times New Roman" w:cs="Times New Roman"/>
                <w:b/>
                <w:color w:val="000000"/>
                <w:sz w:val="16"/>
                <w:szCs w:val="16"/>
                <w:lang w:eastAsia="ru-RU"/>
              </w:rPr>
              <w:t>підпис</w:t>
            </w:r>
            <w:r w:rsidRPr="008B69D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Pr="008B69DD" w:rsidRDefault="008B69DD" w:rsidP="008B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B69DD" w:rsidRDefault="008B69DD">
      <w:pPr>
        <w:rPr>
          <w:lang w:val="uk-UA"/>
        </w:rPr>
        <w:sectPr w:rsidR="008B69DD" w:rsidSect="008B69DD">
          <w:pgSz w:w="11906" w:h="16838"/>
          <w:pgMar w:top="363" w:right="567" w:bottom="363" w:left="1417" w:header="708" w:footer="708" w:gutter="0"/>
          <w:cols w:space="708"/>
          <w:docGrid w:linePitch="360"/>
        </w:sectPr>
      </w:pPr>
    </w:p>
    <w:p w:rsidR="008B69DD" w:rsidRPr="008B69DD" w:rsidRDefault="008B69DD" w:rsidP="008B69D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B69DD">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 xml:space="preserve">Загальна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нформац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я про п</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дприємство: Повне найменування: Приватне акц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онерне товариство "Завод обважнювач</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скорочене найменування - ПрАТ "Завод обважнювач</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(дал</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 Товариство). </w:t>
      </w:r>
    </w:p>
    <w:p w:rsidR="008B69DD" w:rsidRPr="008B69DD" w:rsidRDefault="008B69DD" w:rsidP="008B69DD">
      <w:pPr>
        <w:spacing w:after="0" w:line="240" w:lineRule="auto"/>
        <w:rPr>
          <w:rFonts w:ascii="Courier New" w:eastAsia="Times New Roman" w:hAnsi="Courier New" w:cs="Courier New"/>
          <w:sz w:val="20"/>
          <w:szCs w:val="20"/>
          <w:lang w:eastAsia="uk-UA"/>
        </w:rPr>
      </w:pPr>
      <w:r w:rsidRPr="008B69DD">
        <w:rPr>
          <w:rFonts w:ascii="Courier New" w:eastAsia="Times New Roman" w:hAnsi="Courier New" w:cs="Courier New"/>
          <w:sz w:val="20"/>
          <w:szCs w:val="20"/>
          <w:lang w:eastAsia="uk-UA"/>
        </w:rPr>
        <w:t>Код за ЄДРПОУ: 00136751. 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сцезнаходження: Україна, 85114, Донецька обл., 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сто Костянтин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вка, вулиця Олекси Тихого, будинок 99.</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Дата державної реєстрацiї: 26.12.1995р. Органiзацiйно-правова форма: Приватне акцiонерне товариство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Офiцiйна сторiнка в Iнтернетi: http://kzu.com.ua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Адреса електронної пошти: kzu_oao@ukr.net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ПрАТ "Завод обважнювачiв" є великим виробником широкого асортименту спецматерiалiв, що застосовуються при бурiннi i експлуатацiї нафтових та газових свердловин, а також глин i глинопорошкiв для ливарного виробництва i металургiї. Продукцiя, що виробляється, реалiзується пiдприємствам нафтогазової промисловостi ("Укрнафта", "Укргазздобич"), пiдприємствам та пiдприємцям, що займаються ливарним виробництвом. 2. Основи пiдготовки, затвердження i подання фiнансової звiтностi. Дана фiнансова звiтнiсть була пiдготовлена вiдповiдно до вимог Мiжнародних стандартiв фiнансової звiтностi ("МСФЗ"), якi чиннi на 31.12.2017 року. Фiнансова звiтнiсть складена вiдповiдно до Мiжнародних стандартiв фiнансової звiтностi (МСФЗ), затвердженими Радою з мiжнародних стандартiв фiнансової звiтностi (РМСФЗ) та iнтерпретацiями, випущеними Постiйним комiтетом з iнтерпретацiй Мiжнародних стандартiв фiнансової звiтностi (ПКI МСФЗ). Пiдприємство веде бухгалтерський облiк вiдповiдно до вимог ведення бухгалтерського облiку i звiтностi в Українi. Нацiональнi принципи i вимоги до ведення бухгалтерського облiку в Українi вiдрiзняються вiд принципiв i вимог МСФЗ. Таким чином, дана фiнансова звiтнiсть, пiдготовлена на основi реєстрiв бухгалтерського облiку Товариства, мiстить коригування, необхiднi для приведення даної звiтностi у вiдповiднiсть до МСФЗ. Ця фiнансова звiтнiсть була пiдготовлена вiдповiдно до змiн та доповнень до МСФЗ, якi набрали чинностi станом на 31 грудня 2017року. Фiнансова звiтнiсть пiдготовлена вiдповiдно до принципу безперервностi дiяльностi Товариства, якi передбачають реалiзацiю активiв та виконання зобов'язань в ходi нормального здiйснення дiяльностi. Оновлення активiв Товариства, так само, як i майбутня дiяльнiсть Товариства, перебуває пiд iстотним впливом поточної та майбутньої економiчної ситуацiї середовища. Фiнансова звiтнiсть не мiстить жодних коригувань на випадок того, що Товариство не зможе дотримуватися принципу безперервностi дiяльностi. Функцiональна та презентацiйна валюта Товариства - гривня. Операцiї у валютах, вiдмiнних вiд функцiональної валюти Товариства, вважаються операцiями в iноземних валютах. Операцiї в iноземнiй валютi первiсно враховуються в функцiональнiй валютi за курсом, чинним на дату операцiї. Фiнансова звiтнiсть складена на основi методу нарахування. Результати операцiй та iнших подiй визнавалися за фактом їх здiйснення, а не на момент отримання або виплати грошових коштiв, вiдбивалися в облiкових записах i включалися у фiнансову звiтнiсть перiодiв, до яких вони вiдносяться. Звiтний перiод та зiставнi данi Фiнансовим роком для Товариства вважається рiк, що закiнчився 31 грудня.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Дана фiнансова звiтнiсть пiдготовлена за рiк, що закiнчився 31 грудня 2017 року i представляє комплект фiнансової звiтностi.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Фiнансова звiтнiсть складається з: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Балансу (Звiту про фiнансовий стан) станом на 31.12.2017 р.,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Звiту про фiнансовi результати (3вiту про сукупний дохiд) за 2017 рiк,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Звiту про рух грошових коштiв (прямим методом) за 2017 рiк,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Звiту про власний капiтал за 2017 рiк.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Примiтки, що мiстять стислий виклад суттєвих облiкових полiтик та iншi пояснення.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3. Суттєвi положення Облiкової полiтики. Основнi засоби Основнi засоби, придбанi пiсля 1 сiчня 2012 року, вiдображенi за iсторичною вартiстю (що представляє собою цiну придбання або виробничу собiвартiсть) за вирахуванням накопиченої амортизацiї та збиткiв вiд зменшення корисностi. Пiсля визнання основнi засоби подiляються на групи, якi являють собою позицiї зi значною вартiстю i можуть бути вiднесенi на окремий перiод амортизацiї. </w:t>
      </w:r>
      <w:r w:rsidRPr="008B69DD">
        <w:rPr>
          <w:rFonts w:ascii="Courier New" w:eastAsia="Times New Roman" w:hAnsi="Courier New" w:cs="Courier New"/>
          <w:sz w:val="20"/>
          <w:szCs w:val="20"/>
          <w:lang w:eastAsia="uk-UA"/>
        </w:rPr>
        <w:t>Основн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запасн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частини та резервне обладнання розглядаються як основн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засоби, коли оч</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кується, що вони будуть використан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льше одного пер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оду. Якщо при зам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одного з компонент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складних об'єкт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основних засоб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виконан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умови визнання 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ального активу, то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дпов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витрати додаються до балансової вартост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складного об'єкта чи є окремим об'єктом основних засоб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Витрати на обслуговування, експлуатац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ю та ремонти основних засоб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списуються на витрати пер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оду в 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ру їх виникнення та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дображаються у зв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про прибутки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збитки. Амортизац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я основних засоб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нараховується за методом 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вном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рного нарахування на п</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дстав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оч</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куваних терм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в корисної служби </w:t>
      </w:r>
      <w:r w:rsidRPr="008B69DD">
        <w:rPr>
          <w:rFonts w:ascii="Courier New" w:eastAsia="Times New Roman" w:hAnsi="Courier New" w:cs="Courier New"/>
          <w:sz w:val="20"/>
          <w:szCs w:val="20"/>
          <w:lang w:eastAsia="uk-UA"/>
        </w:rPr>
        <w:lastRenderedPageBreak/>
        <w:t>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дпов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дних актив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Нарахування амортизац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ї починається з дати придбання активу або, у раз</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самост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йно побудованих актив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з дати завершення буд</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вництва та приведення активу в готовн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сть до використання. Оч</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куван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терм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ни корисної служби наведен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нижче: - будинки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споруди - 50 рок</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в; - машини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обладнання - 10 рок</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 транспортн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засоби - 5 рок</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активи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активи. Придбан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окремо, при перв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сному визнанн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нюються за 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варт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стю. П</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сля перв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сного визнання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активи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дображаються за соб</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варт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стю, за вирахуванням накопиченої амортизац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ї та будь-якого збитку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 зменшення корисност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активи, створен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в рамках Товариства, кр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м кап</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тал</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зованих витрат на розробку, не кап</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тал</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зуються,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витрати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дображаються у зв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про прибутки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збитки в тому пер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од</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в якому були понесен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дпов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витрати.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активи мають обмежен</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терм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ни корисної служби та амортизуються протягом терм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ну експлуатац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ї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анал</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зуються на предмет зменшення корисност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у раз</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наявност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ознак можливого зменшення корисност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Амортизац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я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альних актив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в з обмеженими терм</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нами корисної служби визнається у зв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т</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про прибутки </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 збитки в категор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ї витрат, що 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дпов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дають функц</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ям нематер</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альних актив</w:t>
      </w:r>
      <w:r w:rsidRPr="008B69DD">
        <w:rPr>
          <w:rFonts w:ascii="Courier New" w:eastAsia="Times New Roman" w:hAnsi="Courier New" w:cs="Courier New"/>
          <w:sz w:val="20"/>
          <w:szCs w:val="20"/>
          <w:lang w:val="en-US" w:eastAsia="uk-UA"/>
        </w:rPr>
        <w:t>i</w:t>
      </w:r>
      <w:r w:rsidRPr="008B69DD">
        <w:rPr>
          <w:rFonts w:ascii="Courier New" w:eastAsia="Times New Roman" w:hAnsi="Courier New" w:cs="Courier New"/>
          <w:sz w:val="20"/>
          <w:szCs w:val="20"/>
          <w:lang w:eastAsia="uk-UA"/>
        </w:rPr>
        <w:t xml:space="preserve">в. </w:t>
      </w:r>
      <w:r w:rsidRPr="008B69DD">
        <w:rPr>
          <w:rFonts w:ascii="Courier New" w:eastAsia="Times New Roman" w:hAnsi="Courier New" w:cs="Courier New"/>
          <w:sz w:val="20"/>
          <w:szCs w:val="20"/>
          <w:lang w:val="en-US" w:eastAsia="uk-UA"/>
        </w:rPr>
        <w:t xml:space="preserve">Для розподiлу вартостi активу, яка амортизується на систематичнiй основi протягом строку його корисної служби використовується метод рiвномiрного нарахування. Строки корисного використання нематерiальних активiв визначаються умовами контрактiв по придбанню або використанням нематерiального активу, або судженням спецiалiстiв, або максимальним термiном, що встановлений законодавством. Витрати за позиками Витрати на позики, що безпосередньо пов'язанi з придбанням, будiвництвом, а також виробництвом квалiфiкованих активiв, якi є активами, що вимагають значного перiоду та часу пiдготовки їх до використання чи продажу, додаються до вартостi таких активiв. Дохiд вiд тимчасового iнвестування окремих позичених коштiв, що пов'язанi з квалiфiкованими активами, вираховується iз собiвартостi таких активiв. Усi iншi витрати на позики визнаються чистим прибутком або збитком у тому перiодi, у якому вони виникли. Запаси Товариство видiляє наступнi товарно-матерiальнi запаси: виробничi запаси, товари. Запаси вiдображаються за найменшою з двох величин: собiвартостi i чистої вартостi реалiзацiї. Собiвартiсть товарiв включає витрати на придбання та, там де це доцiльно, витрати, якi були понесенi у зв'язку з доведенням запасiв до їх поточного стану та мiсця розташування. Чиста вартiсть реалiзацiї визначається як цiна продажу в умовах нормальної дiяльностi за вирахуванням очiкуваних витрат, пов'язаних з доведенням запасiв до готовностi, та витрат, пов'язаних з реалiзацiєю. Одиницею запасiв є кожне найменування цiнностей. В облiку витрат(списання) запасiв застосовується метод середньовзваженої собiвартостi. Переоцiнка (уцiнка,дооцiнка) запасiв проводиться один раз на рiк станом на 30 вересня або на дату реалiзацiї у випадку їх продажу. Малоцiннi швидко зношувальнi предмети списуються з пiдзвiту тiльки на пiдставi актiв про їх непридатнiсть, затверджених постiйно - дiючою iнвентаризацiйною комiсiєю. Спецодяг, виданий в пiдзвiт працiвникам враховується на лицьових картках майстрiв впродовж усього термiну його використання. Дебiторська заборгованiсть Дебiторська заборгованiсть, що виникла у Товариства, облiковується за первiсною або амортизованою вартiстю за вирахуванням резерву сумнiвної заборгованостi. Резерв сумнiвної заборгованостi створюється у разi, коли одержання повної суми заборгованостi в подальшому не представляється можливим. Керiвництво визначає ймовiрнiсть вiдшкодування дебiторської заборгованостi, 'рунтуючись на оцiнцi платоспроможностi основних дебiторiв i на аналiзi строкiв непогашення заборгованостi. Грошовi кошти та їх еквiваленти Грошовi кошти та їх еквiваленти включають готiвковi кошти, кошти в банках i короткостроковi депозити з первiсним строком погашення до трьох мiсяцiв з дати їх розмiщення. Для цiлей звiту про рух грошових коштiв грошовi кошти та їх еквiваленти включають грошовi кошти та їх еквiваленти як зазначено вище, за вирахуванням вартостi непогашених банкiвських овердрафтiв. Грошовi кошти, що вiдображаються за статтею балансу "Грошовi кошти та їх еквiваленти" завжди доступнi для оплати поточних зобов'язань i не є предметом будь - яких договiрних обмежень щодо їх використання для погашення боргових зобов'язань. Кредиторська заборгованiсть Кредиторська заборгованiсть визнається i спочатку оцiнюється вiдповiдно з загальною полiтикою облiку фiнансових iнструментiв. Надалi iнструменти з фiксованим термiном погашення оцiнюються за амортизованою вартiстю з використанням методу ефективної ставки вiдсотка. Фiнансовi зобов'язання, якi не мають фiксованого термiну погашення, надалi облiковуються за собiвартiстю. Процентнi кредити та позики Всi кредити i позики спочатку визнаються за вартiстю, яка дорiвнює справедливiй вартостi первiсного визнання, процентнi кредити та позики оцiнюються за амортизованою вартiстю з використанням методу ефективного вiдсотка. Вартiсть, яка амортизується розраховується з урахуванням всiх виникаючих витрат, пов'язаних iз здiйсненням операцiї, всiх дисконтiв та премiй, що виникають при погашеннi кредиту. Прибутки та збитки визнаються в момент погашення зобов'язань, а також в процесi амортизацiї. Позики та дебiторська заборгованiсть Позики та дебiторська заборгованiсть являють собою непохiднi фiнансовi активи з фiксованими або обумовленими платежами, що не котируються на активному ринку. Будь </w:t>
      </w:r>
      <w:r w:rsidRPr="008B69DD">
        <w:rPr>
          <w:rFonts w:ascii="Courier New" w:eastAsia="Times New Roman" w:hAnsi="Courier New" w:cs="Courier New"/>
          <w:sz w:val="20"/>
          <w:szCs w:val="20"/>
          <w:lang w:val="en-US" w:eastAsia="uk-UA"/>
        </w:rPr>
        <w:lastRenderedPageBreak/>
        <w:t xml:space="preserve">непохiднi фiнансовi активи з фiксованими або обумовленими платежами (включаючи позиковi активи, торговельну дебiторську заборгованiсть, iнвестицiї в борговi iнструменти) в принципi можуть вiдповiдати визначенню позик та дебiторської заборгованостi. Однак, фiнансовий актив, що котируються на активному ринку, не визнається як позика або дебiторська заборгованiсть. Акцiонерний капiтал Акцiонерний капiтал Товариства у фiнансовiй звiтностi вiдображається за номiнальною вартiстю акцiй. Нерозподiлений прибуток Дивiденди нараховуються за рахунок прибутку Товариства за пiдсумками за звiтний рiк. Оголошенi дивiденди вiдображаються у поточних зобов'язаннях. Дивiденди, оголошенi пiсля звiтної дати, описуються в Примiтках як подiя пiсля дати балансу. Розподiл прибутку на формування резервного капiталу здiйснюється на основi бухгалтерської звiтностi Товариства, складеної за українськими правилами. За українським законодавством основою розподiлу є нерозподiлений прибуток. Зборами акцiонерiв може прийматися рiшення про новий випуск акцiй у формi капiталiзованих дивiдендiв. Асигнування прибутку у формi капiталiзованих дивiдендiв збiльшують власний капiтал Товариства. Iнший додатковий капiтал Iнший додатковий капiтал Товариства збiльшується (зменшується) на суми, пов'язанi з дооцiнкою (уцiнкою) основних засобiв (примiщень та обладнання) i цiнних паперiв, наявних для продажу. Дооцiнка основних засобiв (примiщень та обладнання) проводиться на пiдставi ведення облiкової полiтики iз застосуванням переоцiненою вартiстю основних засобiв згiдно з МСБО 16. Вiдкладенi податки на прибуток (Вiдстроченi податковi активи) Вiдстроченi податковi активи та зобов'язання розраховуються стосовно всiх тимчасових рiзниць з використанням балансового методу. Вiдстроченi податковi активи та зобов'язання визначаються шляхом порiвняння податкової бази активу та зобов'язання з їх балансовою вартiстю, вiдображеної в фiнансовiй звiтностi. Вiдстрочений податок на прибуток не визнається, якщо вiн виникає при первiсному визнаннi активу або зобов'язання, яке є результатом операцiї, не пов'язаної з придбанням компанiй, якщо в момент здiйснення операцiя не впливає нi на бухгалтерську, нi на податковий прибуток або збиток. Вiдстроченi податковi активи та зобов'язання розраховуються за податковим ставкам, застосування яких очiкується в перiод реалiзацiї активу або погашення зобов'язання, на основi дiючих або оголошених (i практично прийнятих) на звiтну дату податкових ставок. Вiдстроченi податковi активи визнаються тiльки в тому випадку, коли досить iмовiрно отримання оподатковуваного прибутку, яка може бути зменшена на суму тимчасових рiзниць. Вiдкладенi податки на прибуток визнаються за всiма тимчасовими рiзницями, пов'язаним з iнвестицiями в дочiрнi компанiї, спiльну дiяльнiсть i залежнi компанiї, за винятком тих випадкiв, коли термiни зменшення тимчасових рiзниць можуть контролюватися i коли ймовiрно, що тимчасовi рiзницi не будуть зменшуватися в осяжному майбутньому. Вiдстрочений податок на прибуток, що вiдноситься до статей, визнаним безпосередньо в капiталi, визнається у складi капiталу, а не у звiтi про сукупний дохiд. Визнання доходiв(виручки) Дохiд (виручка) включає суму компенсацiї, одержану або пiдлягає отриманню за продаж готової продукцiї, товарiв i послуг в звичайному ходi господарської дiяльностi Товариством. Дохiд (виручка) облiковується за вирахуванням податку на додану вартiсть, знижок i внутрiгрупових операцiй. Пiдприємство визнає дохiд (виручку) в разi, якщо сума доходу може бути достовiрно оцiнена, iснує ймовiрнiсть одержання майбутнiх економiчних вигод, а також у разi вiдповiдностi спецiальним критерiям для кожного виду дiяльностi, зазначеного нижче. Сума доходу (виручки) не вважається достовiрно оцiненої до тих пiр, поки не будуть вирiшенi всi умовнi зобов'язання, що мають вiдношення до продажу. У своїх оцiнках Товариство базується на iсторичних результатах, враховуючи тип покупця, тип операцiї та особливi умови кожної угоди. Дохiд (виручка) вiдображається в сумi справедливої вартостi активiв, якi отриманi або будуть отриманi. Дохiд (виручка) вiд реалiзацiї продукцiї (товарiв, робiт, послуг) не коригується на величину пов'язаної з ним сумнiвної та безнадiйної дебiторської заборгованостi. Сума такої заборгованостi визнається витратами Товариства. Визнання витрат Витрати визнаються Товариством, якщо виконуються наступнi умови: сума витрат може бути надiйно визначена, i виникає зменшення в майбутньому економiчних вигод, пов'язаних зi зменшенням активу або збiльшенням зобов'язань. Витрати визнаються у тому звiтному перiодi, в якому визнано доходи, для отримання яких вони понесенi, або тодi, коли стає очевидно, що данi витрати не призведуть до отримання будь-яких доходiв, незалежно вiд часу фактичної виплати коштiв чи iншої форми їх оплати, коли економiчнi вигоди вiд їх використання зменшилися або повнiстю спожитi. Витрати, якi неможливо прямо пов'язати з доходом певного перiоду, вiдображаються у складi витрат того звiтного перiоду, в якому вони були здiйсненi. Якщо актив забезпечує одержання економiчних вигод протягом кiлькох звiтних перiодiв, то витрати визначаються шляхом систематичного розподiлу його вартостi мiж вiдповiдними звiтними перiодами. Моментом визнання витрат майбутнiх перiодiв є момент їх виникнення, коли вiдбувається невiдповiднiсть перiоду виникнення зазначених витрат та перiоду, в якому вони будуть використанi з метою отримання доходiв. Витрати майбутнiх перiодiв враховуються в сумi фактичних витрат. Списання витрат майбутнiх перiодiв </w:t>
      </w:r>
      <w:r w:rsidRPr="008B69DD">
        <w:rPr>
          <w:rFonts w:ascii="Courier New" w:eastAsia="Times New Roman" w:hAnsi="Courier New" w:cs="Courier New"/>
          <w:sz w:val="20"/>
          <w:szCs w:val="20"/>
          <w:lang w:val="en-US" w:eastAsia="uk-UA"/>
        </w:rPr>
        <w:lastRenderedPageBreak/>
        <w:t>проводиться рiвномiрно протягом перiодiв, до яких вони вiдносяться i, вiдповiдно, протягом яких очiкується отримання пов'язаної з ними економiчної вигоди.</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Протягом року середньооблiкова чисельнiсть штатних працiвникiв облiкового складу майже не змiнилась. Товариство забезпечує своєчасне виконання комплексних заходiв по забезпеченню нормативiв безпеки, гiгiєни працi та виробничої сфери, створення безпечних та нешкiдливих умов працi, пiдвищення iснуючого рiвня охорони працi. На пiдприємствi постiйно проводиться аналiз стану та причин виробничого травматизму та захворювань, розробляються та реалiзовуються заходи з запобiгання нещасних випадкiв та захворювань на виробництвi. Працiвники, зайнятi на роботах з важкими та шкiдливими умовами працi, безкоштовно забезпечуються молоком. Також працiвникам своєчасно видається у вiдповiдностi з нормами спецодяг, спецвзуття, мило, iншi види iндивiдуального захисту. </w:t>
      </w: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 xml:space="preserve">    Слiд звернути увагу, що несприятливе зовнiшнє середовище в країнi в умовах складної полiтичної ситуацiї, коливання курсу нацiональної валюти, вiдсутнiсть чинникiв покращення iнвестицiйного клiмату можуть надалi мати негативний вплив на результати дiяльностi та фiнансовий стан Компанiї, характер якого на поточний момент визначити неможливо.</w:t>
      </w:r>
    </w:p>
    <w:p w:rsidR="008B69DD" w:rsidRPr="008B69DD" w:rsidRDefault="008B69DD" w:rsidP="008B69DD">
      <w:pPr>
        <w:spacing w:after="0" w:line="240" w:lineRule="auto"/>
        <w:rPr>
          <w:rFonts w:ascii="Courier New" w:eastAsia="Times New Roman" w:hAnsi="Courier New" w:cs="Courier New"/>
          <w:sz w:val="20"/>
          <w:szCs w:val="20"/>
          <w:lang w:val="en-US" w:eastAsia="uk-UA"/>
        </w:rPr>
      </w:pP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д/в</w:t>
      </w:r>
    </w:p>
    <w:p w:rsidR="008B69DD" w:rsidRPr="008B69DD" w:rsidRDefault="008B69DD" w:rsidP="008B69DD">
      <w:pPr>
        <w:spacing w:after="0" w:line="240" w:lineRule="auto"/>
        <w:rPr>
          <w:rFonts w:ascii="Courier New" w:eastAsia="Times New Roman" w:hAnsi="Courier New" w:cs="Courier New"/>
          <w:sz w:val="20"/>
          <w:szCs w:val="20"/>
          <w:lang w:val="en-US" w:eastAsia="uk-UA"/>
        </w:rPr>
      </w:pP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д/в</w:t>
      </w:r>
    </w:p>
    <w:p w:rsidR="008B69DD" w:rsidRPr="008B69DD" w:rsidRDefault="008B69DD" w:rsidP="008B69DD">
      <w:pPr>
        <w:spacing w:after="0" w:line="240" w:lineRule="auto"/>
        <w:rPr>
          <w:rFonts w:ascii="Courier New" w:eastAsia="Times New Roman" w:hAnsi="Courier New" w:cs="Courier New"/>
          <w:sz w:val="20"/>
          <w:szCs w:val="20"/>
          <w:lang w:val="en-US" w:eastAsia="uk-UA"/>
        </w:rPr>
      </w:pPr>
    </w:p>
    <w:p w:rsidR="008B69DD" w:rsidRPr="008B69DD" w:rsidRDefault="008B69DD" w:rsidP="008B69DD">
      <w:pPr>
        <w:spacing w:after="0" w:line="240" w:lineRule="auto"/>
        <w:rPr>
          <w:rFonts w:ascii="Courier New" w:eastAsia="Times New Roman" w:hAnsi="Courier New" w:cs="Courier New"/>
          <w:sz w:val="20"/>
          <w:szCs w:val="20"/>
          <w:lang w:val="en-US" w:eastAsia="uk-UA"/>
        </w:rPr>
      </w:pPr>
      <w:r w:rsidRPr="008B69DD">
        <w:rPr>
          <w:rFonts w:ascii="Courier New" w:eastAsia="Times New Roman" w:hAnsi="Courier New" w:cs="Courier New"/>
          <w:sz w:val="20"/>
          <w:szCs w:val="20"/>
          <w:lang w:val="en-US" w:eastAsia="uk-UA"/>
        </w:rPr>
        <w:t>д/в</w:t>
      </w:r>
    </w:p>
    <w:p w:rsidR="008B69DD" w:rsidRPr="008B69DD" w:rsidRDefault="008B69DD" w:rsidP="008B69DD">
      <w:pPr>
        <w:spacing w:after="0" w:line="240" w:lineRule="auto"/>
        <w:rPr>
          <w:rFonts w:ascii="Courier New" w:eastAsia="Times New Roman" w:hAnsi="Courier New" w:cs="Courier New"/>
          <w:sz w:val="20"/>
          <w:szCs w:val="20"/>
          <w:lang w:val="en-US" w:eastAsia="uk-UA"/>
        </w:rPr>
      </w:pPr>
    </w:p>
    <w:p w:rsidR="008B69DD" w:rsidRPr="008B69DD" w:rsidRDefault="008B69DD" w:rsidP="008B69DD">
      <w:pPr>
        <w:spacing w:after="0" w:line="240" w:lineRule="auto"/>
        <w:rPr>
          <w:rFonts w:ascii="Courier New" w:eastAsia="Times New Roman" w:hAnsi="Courier New" w:cs="Courier New"/>
          <w:sz w:val="20"/>
          <w:szCs w:val="20"/>
          <w:lang w:eastAsia="uk-UA"/>
        </w:rPr>
      </w:pPr>
    </w:p>
    <w:p w:rsidR="008B69DD" w:rsidRDefault="008B69DD">
      <w:pPr>
        <w:rPr>
          <w:lang w:val="uk-UA"/>
        </w:rPr>
        <w:sectPr w:rsidR="008B69DD" w:rsidSect="008B69DD">
          <w:pgSz w:w="11906" w:h="16838"/>
          <w:pgMar w:top="363" w:right="567" w:bottom="363" w:left="1417" w:header="709" w:footer="709" w:gutter="0"/>
          <w:cols w:space="708"/>
          <w:docGrid w:linePitch="360"/>
        </w:sectPr>
      </w:pPr>
    </w:p>
    <w:p w:rsidR="008B69DD" w:rsidRPr="008B69DD" w:rsidRDefault="008B69DD" w:rsidP="008B69DD">
      <w:pPr>
        <w:spacing w:after="0" w:line="240" w:lineRule="auto"/>
        <w:rPr>
          <w:rFonts w:ascii="Times New Roman" w:eastAsia="Times New Roman" w:hAnsi="Times New Roman" w:cs="Times New Roman"/>
          <w:sz w:val="24"/>
          <w:szCs w:val="24"/>
          <w:lang w:val="en-US" w:eastAsia="uk-UA"/>
        </w:rPr>
      </w:pPr>
    </w:p>
    <w:p w:rsidR="008B69DD" w:rsidRPr="008B69DD" w:rsidRDefault="008B69DD" w:rsidP="008B69DD">
      <w:pPr>
        <w:spacing w:after="0" w:line="240" w:lineRule="auto"/>
        <w:jc w:val="center"/>
        <w:rPr>
          <w:rFonts w:ascii="Times New Roman" w:eastAsia="Times New Roman" w:hAnsi="Times New Roman" w:cs="Times New Roman"/>
          <w:b/>
          <w:sz w:val="28"/>
          <w:szCs w:val="28"/>
          <w:lang w:eastAsia="uk-UA"/>
        </w:rPr>
      </w:pPr>
      <w:r w:rsidRPr="008B69DD">
        <w:rPr>
          <w:rFonts w:ascii="Times New Roman" w:eastAsia="Times New Roman" w:hAnsi="Times New Roman" w:cs="Times New Roman"/>
          <w:b/>
          <w:sz w:val="28"/>
          <w:szCs w:val="28"/>
          <w:lang w:val="en-US" w:eastAsia="uk-UA"/>
        </w:rPr>
        <w:t>XV</w:t>
      </w:r>
      <w:r w:rsidRPr="008B69DD">
        <w:rPr>
          <w:rFonts w:ascii="Times New Roman" w:eastAsia="Times New Roman" w:hAnsi="Times New Roman" w:cs="Times New Roman"/>
          <w:b/>
          <w:sz w:val="28"/>
          <w:szCs w:val="28"/>
          <w:lang w:eastAsia="uk-UA"/>
        </w:rPr>
        <w:t>. Відомості про аудиторський висновок ( звіт )</w:t>
      </w:r>
    </w:p>
    <w:p w:rsidR="008B69DD" w:rsidRPr="008B69DD" w:rsidRDefault="008B69DD" w:rsidP="008B69DD">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1</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АФ "Донаудитконсалт" ТОВ</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2</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Код за ЄДРПОУ (реєстраційний номер облікової картки* платника податків - фізичної особи)</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30998764</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3</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eastAsia="uk-UA"/>
              </w:rPr>
              <w:t>84432, Донецька обл., Лиманський р-н., смт.Ярова, вул.Незалежності, б.7</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4</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2389</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26.01.2001</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5</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д/н</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6</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Номер та дата видачі свідоцтва про відповідність системи контролю якості, виданого Аудиторською палатою України</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321/4</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28.01.2016</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7</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val="en-US" w:eastAsia="uk-UA"/>
              </w:rPr>
              <w:t>01.01.2017 - 31.12.2017</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8</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Думка аудитора (01 - безумовно позитивна; 02 - із застереженням; 03 - негативна; 04 - відмова від висловлення думки)</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02</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9</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 xml:space="preserve">Суттєва невизначеність, що стосується безперервності діяльності не оцінена.  </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 xml:space="preserve">Управлінський персонал не ідентифікував суттєвої невизначеності, яка могла б поставити  під значний сумнів здатність Компанії  безперервно продовжувати діяльність, тому використовував припущення про безперервність функціонування Компанії, як основи для обліку під час підготовки фінансових звітів. </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 xml:space="preserve">          Модифікуючи нашу думку, ми звертаємо увагу на те, що інформація про економічні ресурси, а також наслідки операцій та інших подій, які змінюють економічні ресурси та вимоги до неї не в повній мірі розкрита в Примітках до фінансової звітності.</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 xml:space="preserve">Не змінюючи нашої думки, наводимо додаткову інформацію. В результаті проведення аудиторської перевірки встановлено, що в періоді, який перевірявся, фінансова звітність складена на основі реальних даних бухгалтерського обліку та відповідно до вимог Міжнародних стандартів бухгалтерського обліку та фінансової звітності і не містить істотних суперечностей. </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Під час складання фінансової звітності  за рік, який закінчився 31.12.2017 р. керівництво Компанії розглянуло поправки, внесені до МСФЗ та нові стандарти МСФЗ, які введені та діють починаючи з 01.01.2017 року і вважає, що вони не мають впливу на фінансову звітність  за 2017 рік.</w:t>
            </w:r>
          </w:p>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lastRenderedPageBreak/>
              <w:t>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Компанії, характер якого на поточний момент визначити неможливо.</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lastRenderedPageBreak/>
              <w:t>10</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val="en-US" w:eastAsia="uk-UA"/>
              </w:rPr>
            </w:pPr>
            <w:r w:rsidRPr="008B69DD">
              <w:rPr>
                <w:rFonts w:ascii="Times New Roman" w:eastAsia="Times New Roman" w:hAnsi="Times New Roman" w:cs="Times New Roman"/>
                <w:b/>
                <w:sz w:val="20"/>
                <w:szCs w:val="20"/>
                <w:lang w:val="en-US" w:eastAsia="uk-UA"/>
              </w:rPr>
              <w:t>№04\11</w:t>
            </w:r>
          </w:p>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val="en-US" w:eastAsia="uk-UA"/>
              </w:rPr>
              <w:t>21.11.2017</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11</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uk-UA"/>
              </w:rPr>
            </w:pPr>
            <w:r w:rsidRPr="008B69DD">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val="en-US" w:eastAsia="uk-UA"/>
              </w:rPr>
              <w:t>21.11.2017 - 06.02.2018</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12</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sz w:val="20"/>
                <w:szCs w:val="20"/>
                <w:lang w:val="uk-UA" w:eastAsia="ru-RU"/>
              </w:rPr>
              <w:t>Дата аудиторського висновку (звіту)</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val="en-US" w:eastAsia="uk-UA"/>
              </w:rPr>
              <w:t>06.02.2018</w:t>
            </w:r>
          </w:p>
        </w:tc>
      </w:tr>
      <w:tr w:rsidR="008B69DD" w:rsidRPr="008B69DD" w:rsidTr="00F178FC">
        <w:trPr>
          <w:trHeight w:val="397"/>
        </w:trPr>
        <w:tc>
          <w:tcPr>
            <w:tcW w:w="534" w:type="dxa"/>
            <w:vAlign w:val="center"/>
          </w:tcPr>
          <w:p w:rsidR="008B69DD" w:rsidRPr="008B69DD" w:rsidRDefault="008B69DD" w:rsidP="008B69DD">
            <w:pPr>
              <w:spacing w:after="0" w:line="240" w:lineRule="auto"/>
              <w:jc w:val="center"/>
              <w:rPr>
                <w:rFonts w:ascii="Times New Roman" w:eastAsia="Times New Roman" w:hAnsi="Times New Roman" w:cs="Times New Roman"/>
                <w:sz w:val="20"/>
                <w:szCs w:val="20"/>
                <w:lang w:val="en-US" w:eastAsia="uk-UA"/>
              </w:rPr>
            </w:pPr>
            <w:r w:rsidRPr="008B69DD">
              <w:rPr>
                <w:rFonts w:ascii="Times New Roman" w:eastAsia="Times New Roman" w:hAnsi="Times New Roman" w:cs="Times New Roman"/>
                <w:sz w:val="20"/>
                <w:szCs w:val="20"/>
                <w:lang w:val="en-US" w:eastAsia="uk-UA"/>
              </w:rPr>
              <w:t>13</w:t>
            </w:r>
          </w:p>
        </w:tc>
        <w:tc>
          <w:tcPr>
            <w:tcW w:w="5890" w:type="dxa"/>
            <w:vAlign w:val="center"/>
          </w:tcPr>
          <w:p w:rsidR="008B69DD" w:rsidRPr="008B69DD" w:rsidRDefault="008B69DD" w:rsidP="008B69DD">
            <w:pPr>
              <w:spacing w:after="0" w:line="240" w:lineRule="auto"/>
              <w:rPr>
                <w:rFonts w:ascii="Times New Roman" w:eastAsia="Times New Roman" w:hAnsi="Times New Roman" w:cs="Times New Roman"/>
                <w:sz w:val="20"/>
                <w:szCs w:val="20"/>
                <w:lang w:val="uk-UA" w:eastAsia="ru-RU"/>
              </w:rPr>
            </w:pPr>
            <w:r w:rsidRPr="008B69DD">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8B69DD" w:rsidRPr="008B69DD" w:rsidRDefault="008B69DD" w:rsidP="008B69DD">
            <w:pPr>
              <w:spacing w:after="0" w:line="240" w:lineRule="auto"/>
              <w:rPr>
                <w:rFonts w:ascii="Times New Roman" w:eastAsia="Times New Roman" w:hAnsi="Times New Roman" w:cs="Times New Roman"/>
                <w:b/>
                <w:sz w:val="20"/>
                <w:szCs w:val="20"/>
                <w:lang w:eastAsia="uk-UA"/>
              </w:rPr>
            </w:pPr>
            <w:r w:rsidRPr="008B69DD">
              <w:rPr>
                <w:rFonts w:ascii="Times New Roman" w:eastAsia="Times New Roman" w:hAnsi="Times New Roman" w:cs="Times New Roman"/>
                <w:b/>
                <w:sz w:val="20"/>
                <w:szCs w:val="20"/>
                <w:lang w:val="en-US" w:eastAsia="uk-UA"/>
              </w:rPr>
              <w:t>30000.00</w:t>
            </w:r>
          </w:p>
        </w:tc>
      </w:tr>
    </w:tbl>
    <w:p w:rsidR="008B69DD" w:rsidRPr="008B69DD" w:rsidRDefault="008B69DD" w:rsidP="008B69DD">
      <w:pPr>
        <w:spacing w:after="0" w:line="240" w:lineRule="auto"/>
        <w:rPr>
          <w:rFonts w:ascii="Times New Roman" w:eastAsia="Times New Roman" w:hAnsi="Times New Roman" w:cs="Times New Roman"/>
          <w:sz w:val="24"/>
          <w:szCs w:val="24"/>
          <w:lang w:eastAsia="uk-UA"/>
        </w:rPr>
      </w:pPr>
    </w:p>
    <w:p w:rsidR="003A7028" w:rsidRPr="008B69DD" w:rsidRDefault="003A7028">
      <w:pPr>
        <w:rPr>
          <w:lang w:val="uk-UA"/>
        </w:rPr>
      </w:pPr>
    </w:p>
    <w:sectPr w:rsidR="003A7028" w:rsidRPr="008B69DD" w:rsidSect="008B69DD">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DD"/>
    <w:rsid w:val="003A7028"/>
    <w:rsid w:val="00853170"/>
    <w:rsid w:val="008B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4C4D0-2142-428D-BB19-2144B65B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6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27535</Words>
  <Characters>156956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URIST</cp:lastModifiedBy>
  <cp:revision>3</cp:revision>
  <dcterms:created xsi:type="dcterms:W3CDTF">2018-04-12T10:20:00Z</dcterms:created>
  <dcterms:modified xsi:type="dcterms:W3CDTF">2018-04-12T10:20:00Z</dcterms:modified>
</cp:coreProperties>
</file>